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56B" w:rsidRDefault="0019556B" w:rsidP="00140FE6">
      <w:pPr>
        <w:snapToGrid w:val="0"/>
        <w:spacing w:line="300" w:lineRule="auto"/>
        <w:jc w:val="center"/>
        <w:textAlignment w:val="baseline"/>
        <w:rPr>
          <w:rFonts w:ascii="方正小标宋简体" w:eastAsia="方正小标宋简体" w:hAnsi="方正小标宋简体" w:cs="方正小标宋简体"/>
          <w:bCs/>
          <w:sz w:val="44"/>
          <w:szCs w:val="44"/>
        </w:rPr>
      </w:pPr>
      <w:bookmarkStart w:id="0" w:name="_GoBack"/>
      <w:bookmarkEnd w:id="0"/>
      <w:r w:rsidRPr="0019556B">
        <w:rPr>
          <w:rFonts w:ascii="方正小标宋简体" w:eastAsia="方正小标宋简体" w:hAnsi="方正小标宋简体" w:cs="方正小标宋简体" w:hint="eastAsia"/>
          <w:bCs/>
          <w:sz w:val="44"/>
          <w:szCs w:val="44"/>
        </w:rPr>
        <w:t>学位授权点质量建设年度报告</w:t>
      </w:r>
    </w:p>
    <w:p w:rsidR="00140FE6" w:rsidRPr="00140FE6" w:rsidRDefault="00140FE6" w:rsidP="00140FE6">
      <w:pPr>
        <w:snapToGrid w:val="0"/>
        <w:spacing w:line="300" w:lineRule="auto"/>
        <w:jc w:val="center"/>
        <w:textAlignment w:val="baseline"/>
        <w:rPr>
          <w:rFonts w:ascii="Times New Roman" w:eastAsia="宋体" w:hAnsi="Times New Roman" w:cs="Times New Roman"/>
          <w:b/>
          <w:sz w:val="32"/>
          <w:szCs w:val="32"/>
        </w:rPr>
      </w:pPr>
      <w:r w:rsidRPr="00140FE6">
        <w:rPr>
          <w:rFonts w:ascii="Times New Roman" w:eastAsia="宋体" w:hAnsi="Times New Roman" w:cs="Times New Roman" w:hint="eastAsia"/>
          <w:b/>
          <w:sz w:val="32"/>
          <w:szCs w:val="32"/>
        </w:rPr>
        <w:t>（</w:t>
      </w:r>
      <w:r w:rsidRPr="00140FE6">
        <w:rPr>
          <w:rFonts w:ascii="Times New Roman" w:eastAsia="宋体" w:hAnsi="Times New Roman" w:cs="Times New Roman" w:hint="eastAsia"/>
          <w:b/>
          <w:sz w:val="32"/>
          <w:szCs w:val="32"/>
        </w:rPr>
        <w:t>2024</w:t>
      </w:r>
      <w:r w:rsidRPr="00140FE6">
        <w:rPr>
          <w:rFonts w:ascii="Times New Roman" w:eastAsia="宋体" w:hAnsi="Times New Roman" w:cs="Times New Roman" w:hint="eastAsia"/>
          <w:b/>
          <w:sz w:val="32"/>
          <w:szCs w:val="32"/>
        </w:rPr>
        <w:t>年）</w:t>
      </w:r>
    </w:p>
    <w:p w:rsidR="00140FE6" w:rsidRPr="00140FE6" w:rsidRDefault="00140FE6" w:rsidP="00140FE6">
      <w:pPr>
        <w:snapToGrid w:val="0"/>
        <w:spacing w:line="300" w:lineRule="auto"/>
        <w:jc w:val="center"/>
        <w:textAlignment w:val="baseline"/>
        <w:rPr>
          <w:rFonts w:ascii="Times New Roman" w:eastAsia="宋体" w:hAnsi="Times New Roman" w:cs="Times New Roman"/>
          <w:b/>
          <w:sz w:val="32"/>
          <w:szCs w:val="32"/>
        </w:rPr>
      </w:pPr>
    </w:p>
    <w:p w:rsidR="00140FE6" w:rsidRPr="00140FE6" w:rsidRDefault="00140FE6" w:rsidP="00140FE6">
      <w:pPr>
        <w:snapToGrid w:val="0"/>
        <w:spacing w:line="300" w:lineRule="auto"/>
        <w:jc w:val="center"/>
        <w:textAlignment w:val="baseline"/>
        <w:rPr>
          <w:rFonts w:ascii="Times New Roman" w:eastAsia="宋体" w:hAnsi="Times New Roman" w:cs="Times New Roman"/>
          <w:b/>
          <w:sz w:val="32"/>
          <w:szCs w:val="32"/>
        </w:rPr>
      </w:pPr>
    </w:p>
    <w:p w:rsidR="00140FE6" w:rsidRPr="00140FE6" w:rsidRDefault="00140FE6" w:rsidP="00140FE6">
      <w:pPr>
        <w:snapToGrid w:val="0"/>
        <w:spacing w:line="300" w:lineRule="auto"/>
        <w:jc w:val="center"/>
        <w:textAlignment w:val="baseline"/>
        <w:rPr>
          <w:rFonts w:ascii="Times New Roman" w:eastAsia="宋体" w:hAnsi="Times New Roman" w:cs="Times New Roman"/>
          <w:b/>
          <w:sz w:val="32"/>
          <w:szCs w:val="32"/>
        </w:rPr>
      </w:pPr>
    </w:p>
    <w:p w:rsidR="00140FE6" w:rsidRPr="00140FE6" w:rsidRDefault="00140FE6" w:rsidP="00140FE6">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140FE6" w:rsidRPr="00140FE6" w:rsidTr="00E25E20">
        <w:trPr>
          <w:trHeight w:val="794"/>
          <w:jc w:val="center"/>
        </w:trPr>
        <w:tc>
          <w:tcPr>
            <w:tcW w:w="1507" w:type="dxa"/>
            <w:vMerge w:val="restart"/>
            <w:tcBorders>
              <w:top w:val="nil"/>
              <w:left w:val="nil"/>
              <w:bottom w:val="single" w:sz="4" w:space="0" w:color="000000"/>
              <w:right w:val="single" w:sz="4" w:space="0" w:color="000000"/>
            </w:tcBorders>
            <w:vAlign w:val="center"/>
          </w:tcPr>
          <w:p w:rsidR="00140FE6" w:rsidRPr="00140FE6" w:rsidRDefault="00140FE6" w:rsidP="00140FE6">
            <w:pPr>
              <w:snapToGrid w:val="0"/>
              <w:spacing w:line="240" w:lineRule="atLeast"/>
              <w:jc w:val="center"/>
              <w:textAlignment w:val="baseline"/>
              <w:rPr>
                <w:rFonts w:ascii="Times New Roman" w:eastAsia="宋体" w:hAnsi="Times New Roman" w:cs="Times New Roman"/>
                <w:b/>
                <w:spacing w:val="-10"/>
                <w:sz w:val="32"/>
                <w:szCs w:val="32"/>
              </w:rPr>
            </w:pPr>
            <w:r w:rsidRPr="00140FE6">
              <w:rPr>
                <w:rFonts w:ascii="Times New Roman" w:eastAsia="宋体" w:hAnsi="Times New Roman" w:cs="Times New Roman"/>
                <w:b/>
                <w:spacing w:val="-10"/>
                <w:sz w:val="32"/>
                <w:szCs w:val="32"/>
              </w:rPr>
              <w:t>高校</w:t>
            </w:r>
          </w:p>
          <w:p w:rsidR="00140FE6" w:rsidRPr="00140FE6" w:rsidRDefault="00140FE6" w:rsidP="00140FE6">
            <w:pPr>
              <w:snapToGrid w:val="0"/>
              <w:spacing w:line="240" w:lineRule="atLeast"/>
              <w:jc w:val="center"/>
              <w:textAlignment w:val="baseline"/>
              <w:rPr>
                <w:rFonts w:ascii="Times New Roman" w:eastAsia="宋体" w:hAnsi="Times New Roman" w:cs="Times New Roman"/>
                <w:b/>
                <w:spacing w:val="-10"/>
                <w:sz w:val="32"/>
                <w:szCs w:val="32"/>
              </w:rPr>
            </w:pPr>
            <w:r w:rsidRPr="00140FE6">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140FE6" w:rsidRPr="00140FE6" w:rsidRDefault="00140FE6" w:rsidP="00140FE6">
            <w:pPr>
              <w:snapToGrid w:val="0"/>
              <w:spacing w:line="300" w:lineRule="auto"/>
              <w:textAlignment w:val="baseline"/>
              <w:rPr>
                <w:rFonts w:ascii="Times New Roman" w:eastAsia="宋体" w:hAnsi="Times New Roman" w:cs="Times New Roman"/>
                <w:b/>
                <w:spacing w:val="-10"/>
                <w:sz w:val="32"/>
                <w:szCs w:val="32"/>
              </w:rPr>
            </w:pPr>
            <w:r w:rsidRPr="00140FE6">
              <w:rPr>
                <w:rFonts w:ascii="Times New Roman" w:eastAsia="宋体" w:hAnsi="Times New Roman" w:cs="Times New Roman"/>
                <w:b/>
                <w:spacing w:val="-10"/>
                <w:sz w:val="32"/>
                <w:szCs w:val="32"/>
              </w:rPr>
              <w:t>名称：</w:t>
            </w:r>
            <w:r w:rsidRPr="00140FE6">
              <w:rPr>
                <w:rFonts w:ascii="Times New Roman" w:eastAsia="宋体" w:hAnsi="Times New Roman" w:cs="Times New Roman" w:hint="eastAsia"/>
                <w:b/>
                <w:spacing w:val="-10"/>
                <w:sz w:val="32"/>
                <w:szCs w:val="32"/>
              </w:rPr>
              <w:t>国际商务</w:t>
            </w:r>
          </w:p>
        </w:tc>
      </w:tr>
      <w:tr w:rsidR="00140FE6" w:rsidRPr="00140FE6" w:rsidTr="00E25E20">
        <w:trPr>
          <w:trHeight w:val="794"/>
          <w:jc w:val="center"/>
        </w:trPr>
        <w:tc>
          <w:tcPr>
            <w:tcW w:w="1507" w:type="dxa"/>
            <w:vMerge/>
            <w:tcBorders>
              <w:top w:val="single" w:sz="4" w:space="0" w:color="000000"/>
              <w:left w:val="nil"/>
              <w:bottom w:val="nil"/>
              <w:right w:val="single" w:sz="4" w:space="0" w:color="000000"/>
            </w:tcBorders>
            <w:vAlign w:val="center"/>
          </w:tcPr>
          <w:p w:rsidR="00140FE6" w:rsidRPr="00140FE6" w:rsidRDefault="00140FE6" w:rsidP="00140FE6">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140FE6" w:rsidRPr="00140FE6" w:rsidRDefault="00140FE6" w:rsidP="00140FE6">
            <w:pPr>
              <w:snapToGrid w:val="0"/>
              <w:spacing w:line="300" w:lineRule="auto"/>
              <w:textAlignment w:val="baseline"/>
              <w:rPr>
                <w:rFonts w:ascii="Times New Roman" w:eastAsia="宋体" w:hAnsi="Times New Roman" w:cs="Times New Roman"/>
                <w:b/>
                <w:spacing w:val="-10"/>
                <w:sz w:val="32"/>
                <w:szCs w:val="32"/>
              </w:rPr>
            </w:pPr>
            <w:r w:rsidRPr="00140FE6">
              <w:rPr>
                <w:rFonts w:ascii="Times New Roman" w:eastAsia="宋体" w:hAnsi="Times New Roman" w:cs="Times New Roman"/>
                <w:b/>
                <w:spacing w:val="-10"/>
                <w:sz w:val="32"/>
                <w:szCs w:val="32"/>
              </w:rPr>
              <w:t>代码：</w:t>
            </w:r>
            <w:r w:rsidRPr="00140FE6">
              <w:rPr>
                <w:rFonts w:ascii="Times New Roman" w:eastAsia="宋体" w:hAnsi="Times New Roman" w:cs="Times New Roman"/>
                <w:b/>
                <w:spacing w:val="-10"/>
                <w:sz w:val="32"/>
                <w:szCs w:val="32"/>
              </w:rPr>
              <w:t>0254</w:t>
            </w:r>
          </w:p>
        </w:tc>
      </w:tr>
    </w:tbl>
    <w:p w:rsidR="00140FE6" w:rsidRPr="00140FE6" w:rsidRDefault="00140FE6" w:rsidP="00140FE6">
      <w:pPr>
        <w:snapToGrid w:val="0"/>
        <w:spacing w:line="300" w:lineRule="auto"/>
        <w:jc w:val="center"/>
        <w:textAlignment w:val="baseline"/>
        <w:rPr>
          <w:rFonts w:ascii="Times New Roman" w:eastAsia="宋体" w:hAnsi="Times New Roman" w:cs="Times New Roman"/>
          <w:b/>
          <w:sz w:val="48"/>
          <w:szCs w:val="20"/>
        </w:rPr>
      </w:pPr>
    </w:p>
    <w:p w:rsidR="00140FE6" w:rsidRPr="00140FE6" w:rsidRDefault="00140FE6" w:rsidP="00140FE6">
      <w:pPr>
        <w:spacing w:line="560" w:lineRule="exact"/>
        <w:jc w:val="center"/>
        <w:textAlignment w:val="baseline"/>
        <w:rPr>
          <w:rFonts w:ascii="Times New Roman" w:eastAsia="楷体_GB2312" w:hAnsi="Times New Roman" w:cs="Times New Roman"/>
          <w:b/>
          <w:sz w:val="30"/>
          <w:szCs w:val="30"/>
        </w:rPr>
      </w:pPr>
    </w:p>
    <w:p w:rsidR="00140FE6" w:rsidRPr="00140FE6" w:rsidRDefault="00140FE6" w:rsidP="00140FE6">
      <w:pPr>
        <w:spacing w:line="560" w:lineRule="exact"/>
        <w:jc w:val="center"/>
        <w:textAlignment w:val="baseline"/>
        <w:rPr>
          <w:rFonts w:ascii="Times New Roman" w:eastAsia="楷体_GB2312" w:hAnsi="Times New Roman" w:cs="Times New Roman"/>
          <w:b/>
          <w:sz w:val="30"/>
          <w:szCs w:val="30"/>
        </w:rPr>
      </w:pPr>
    </w:p>
    <w:p w:rsidR="00140FE6" w:rsidRPr="00140FE6" w:rsidRDefault="00140FE6" w:rsidP="00140FE6">
      <w:pPr>
        <w:spacing w:line="560" w:lineRule="exact"/>
        <w:jc w:val="center"/>
        <w:textAlignment w:val="baseline"/>
        <w:rPr>
          <w:rFonts w:ascii="Times New Roman" w:eastAsia="楷体_GB2312" w:hAnsi="Times New Roman" w:cs="Times New Roman"/>
          <w:b/>
          <w:sz w:val="30"/>
          <w:szCs w:val="30"/>
        </w:rPr>
      </w:pPr>
    </w:p>
    <w:p w:rsidR="00140FE6" w:rsidRPr="00140FE6" w:rsidRDefault="00140FE6" w:rsidP="00140FE6">
      <w:pPr>
        <w:widowControl/>
        <w:spacing w:line="600" w:lineRule="exact"/>
        <w:ind w:firstLineChars="200" w:firstLine="640"/>
        <w:textAlignment w:val="baseline"/>
        <w:rPr>
          <w:rFonts w:ascii="黑体" w:eastAsia="黑体" w:hAnsi="黑体" w:cs="Times New Roman"/>
          <w:sz w:val="32"/>
          <w:szCs w:val="32"/>
        </w:rPr>
      </w:pPr>
    </w:p>
    <w:p w:rsidR="00140FE6" w:rsidRPr="00140FE6" w:rsidRDefault="00140FE6" w:rsidP="00140FE6">
      <w:pPr>
        <w:spacing w:line="560" w:lineRule="exact"/>
        <w:jc w:val="center"/>
        <w:textAlignment w:val="baseline"/>
        <w:rPr>
          <w:rFonts w:ascii="Times New Roman" w:eastAsia="楷体_GB2312" w:hAnsi="Times New Roman" w:cs="Times New Roman"/>
          <w:b/>
          <w:sz w:val="30"/>
          <w:szCs w:val="30"/>
        </w:rPr>
      </w:pPr>
    </w:p>
    <w:p w:rsidR="00140FE6" w:rsidRPr="00140FE6" w:rsidRDefault="00140FE6" w:rsidP="00140FE6">
      <w:pPr>
        <w:spacing w:line="560" w:lineRule="exact"/>
        <w:jc w:val="center"/>
        <w:textAlignment w:val="baseline"/>
        <w:rPr>
          <w:rFonts w:ascii="黑体" w:eastAsia="黑体" w:hAnsi="黑体" w:cs="Times New Roman"/>
          <w:sz w:val="32"/>
          <w:szCs w:val="32"/>
        </w:rPr>
        <w:sectPr w:rsidR="00140FE6" w:rsidRPr="00140FE6">
          <w:footerReference w:type="default" r:id="rId7"/>
          <w:pgSz w:w="11906" w:h="16838"/>
          <w:pgMar w:top="1440" w:right="1800" w:bottom="1440" w:left="1800" w:header="851" w:footer="992" w:gutter="0"/>
          <w:pgNumType w:start="1"/>
          <w:cols w:space="425"/>
          <w:docGrid w:type="lines" w:linePitch="312"/>
        </w:sectPr>
      </w:pPr>
      <w:r w:rsidRPr="00140FE6">
        <w:rPr>
          <w:rFonts w:ascii="Times New Roman" w:eastAsia="楷体_GB2312" w:hAnsi="Times New Roman" w:cs="Times New Roman"/>
          <w:b/>
          <w:sz w:val="32"/>
          <w:szCs w:val="32"/>
        </w:rPr>
        <w:t>202</w:t>
      </w:r>
      <w:r w:rsidRPr="00140FE6">
        <w:rPr>
          <w:rFonts w:ascii="Times New Roman" w:eastAsia="楷体_GB2312" w:hAnsi="Times New Roman" w:cs="Times New Roman" w:hint="eastAsia"/>
          <w:b/>
          <w:sz w:val="32"/>
          <w:szCs w:val="32"/>
        </w:rPr>
        <w:t xml:space="preserve">5 </w:t>
      </w:r>
      <w:r w:rsidRPr="00140FE6">
        <w:rPr>
          <w:rFonts w:ascii="Times New Roman" w:eastAsia="楷体_GB2312" w:hAnsi="Times New Roman" w:cs="Times New Roman"/>
          <w:b/>
          <w:sz w:val="32"/>
          <w:szCs w:val="32"/>
        </w:rPr>
        <w:t>年</w:t>
      </w:r>
      <w:r w:rsidRPr="00140FE6">
        <w:rPr>
          <w:rFonts w:ascii="Times New Roman" w:eastAsia="楷体_GB2312" w:hAnsi="Times New Roman" w:cs="Times New Roman"/>
          <w:b/>
          <w:sz w:val="32"/>
          <w:szCs w:val="32"/>
        </w:rPr>
        <w:t xml:space="preserve"> 1 </w:t>
      </w:r>
      <w:r w:rsidRPr="00140FE6">
        <w:rPr>
          <w:rFonts w:ascii="Times New Roman" w:eastAsia="楷体_GB2312" w:hAnsi="Times New Roman" w:cs="Times New Roman"/>
          <w:b/>
          <w:sz w:val="32"/>
          <w:szCs w:val="32"/>
        </w:rPr>
        <w:t>月</w:t>
      </w:r>
      <w:r w:rsidRPr="00140FE6">
        <w:rPr>
          <w:rFonts w:ascii="Times New Roman" w:eastAsia="楷体_GB2312" w:hAnsi="Times New Roman" w:cs="Times New Roman" w:hint="eastAsia"/>
          <w:b/>
          <w:sz w:val="32"/>
          <w:szCs w:val="32"/>
        </w:rPr>
        <w:t xml:space="preserve"> 10</w:t>
      </w:r>
    </w:p>
    <w:p w:rsidR="00140FE6" w:rsidRPr="00140FE6" w:rsidRDefault="00140FE6" w:rsidP="00140FE6">
      <w:pPr>
        <w:widowControl/>
        <w:shd w:val="clear" w:color="auto" w:fill="FFFFFF"/>
        <w:spacing w:before="260" w:after="48" w:line="416" w:lineRule="auto"/>
        <w:outlineLvl w:val="1"/>
        <w:rPr>
          <w:rFonts w:ascii="Times New Roman" w:eastAsia="宋体" w:hAnsi="Times New Roman" w:cs="Times New Roman"/>
          <w:b/>
          <w:bCs/>
          <w:sz w:val="28"/>
          <w:szCs w:val="28"/>
        </w:rPr>
      </w:pPr>
      <w:r w:rsidRPr="00140FE6">
        <w:rPr>
          <w:rFonts w:ascii="Times New Roman" w:eastAsia="宋体" w:hAnsi="Times New Roman" w:cs="Times New Roman"/>
          <w:b/>
          <w:bCs/>
          <w:sz w:val="28"/>
          <w:szCs w:val="28"/>
          <w:shd w:val="clear" w:color="auto" w:fill="FFFFFF"/>
        </w:rPr>
        <w:lastRenderedPageBreak/>
        <w:t>一、总体概况</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rPr>
      </w:pPr>
      <w:r w:rsidRPr="00140FE6">
        <w:rPr>
          <w:rFonts w:ascii="Times New Roman" w:eastAsia="宋体" w:hAnsi="Times New Roman" w:cs="Times New Roman"/>
          <w:b/>
          <w:bCs/>
          <w:color w:val="000000"/>
          <w:sz w:val="28"/>
          <w:szCs w:val="28"/>
          <w:shd w:val="clear" w:color="auto" w:fill="FFFFFF"/>
        </w:rPr>
        <w:t>（一）学位授权点基本情况</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暨南大学国际商务专业硕士学位授权点于</w:t>
      </w:r>
      <w:r w:rsidRPr="00140FE6">
        <w:rPr>
          <w:rFonts w:ascii="Times New Roman" w:eastAsia="宋体" w:hAnsi="Times New Roman" w:cs="Times New Roman"/>
          <w:kern w:val="0"/>
          <w:sz w:val="28"/>
          <w:szCs w:val="28"/>
          <w:shd w:val="clear" w:color="auto" w:fill="FFFFFF"/>
          <w:lang w:bidi="ar"/>
        </w:rPr>
        <w:t xml:space="preserve"> 2011 </w:t>
      </w:r>
      <w:r w:rsidRPr="00140FE6">
        <w:rPr>
          <w:rFonts w:ascii="Times New Roman" w:eastAsia="宋体" w:hAnsi="Times New Roman" w:cs="Times New Roman"/>
          <w:kern w:val="0"/>
          <w:sz w:val="28"/>
          <w:szCs w:val="28"/>
          <w:shd w:val="clear" w:color="auto" w:fill="FFFFFF"/>
          <w:lang w:bidi="ar"/>
        </w:rPr>
        <w:t>年设立，其设立初衷紧密契合经济全球化以及国家开放发展的时代需求，依托学校深厚的历史底蕴和</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始有暨南，便有商科</w:t>
      </w:r>
      <w:r w:rsidRPr="00140FE6">
        <w:rPr>
          <w:rFonts w:ascii="Times New Roman" w:eastAsia="宋体" w:hAnsi="Times New Roman" w:cs="Times New Roman"/>
          <w:kern w:val="0"/>
          <w:sz w:val="28"/>
          <w:szCs w:val="28"/>
          <w:shd w:val="clear" w:color="auto" w:fill="FFFFFF"/>
          <w:lang w:bidi="ar"/>
        </w:rPr>
        <w:t>”</w:t>
      </w:r>
      <w:r w:rsidRPr="00140FE6">
        <w:rPr>
          <w:rFonts w:ascii="Times New Roman" w:eastAsia="宋体" w:hAnsi="Times New Roman" w:cs="Times New Roman"/>
          <w:kern w:val="0"/>
          <w:sz w:val="28"/>
          <w:szCs w:val="28"/>
          <w:shd w:val="clear" w:color="auto" w:fill="FFFFFF"/>
          <w:lang w:bidi="ar"/>
        </w:rPr>
        <w:t>的学科传承，致力于为社会培育高层次、应用型、复合型的国际商务专业人才。在人才培养过程中，本专业始终秉持</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侨校特色</w:t>
      </w:r>
      <w:r w:rsidRPr="00140FE6">
        <w:rPr>
          <w:rFonts w:ascii="Times New Roman" w:eastAsia="宋体" w:hAnsi="Times New Roman" w:cs="Times New Roman"/>
          <w:kern w:val="0"/>
          <w:sz w:val="28"/>
          <w:szCs w:val="28"/>
          <w:shd w:val="clear" w:color="auto" w:fill="FFFFFF"/>
          <w:lang w:bidi="ar"/>
        </w:rPr>
        <w:t>”</w:t>
      </w:r>
      <w:r w:rsidRPr="00140FE6">
        <w:rPr>
          <w:rFonts w:ascii="Times New Roman" w:eastAsia="宋体" w:hAnsi="Times New Roman" w:cs="Times New Roman"/>
          <w:kern w:val="0"/>
          <w:sz w:val="28"/>
          <w:szCs w:val="28"/>
          <w:shd w:val="clear" w:color="auto" w:fill="FFFFFF"/>
          <w:lang w:bidi="ar"/>
        </w:rPr>
        <w:t>，将其贯穿于教育教学的各个环节，坚持以课程教学为核心，同时高度重视实践教学环节，通过与企业、政府等多方合作，构建了全方位的实践教学体系，为学生提供了丰富的实践机会，有效提升了学生的实践能力和职业素养。多年来，本专业向港澳台地区及</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一带一路</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沿线国家输送了大量优秀国际商务人才，在推动区域经济合作与发展方面发挥了重要作用，实现了学科建设与国家政策的深度融合，为国家的对外开放战略提供了有力的人才支持。</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（二）研究生招生、在读、毕业、学位授予及就业基本状况</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1. </w:t>
      </w:r>
      <w:r w:rsidRPr="00140FE6">
        <w:rPr>
          <w:rFonts w:ascii="Times New Roman" w:eastAsia="宋体" w:hAnsi="Times New Roman" w:cs="Times New Roman"/>
          <w:b/>
          <w:bCs/>
          <w:kern w:val="0"/>
          <w:sz w:val="28"/>
          <w:szCs w:val="28"/>
          <w:shd w:val="clear" w:color="auto" w:fill="FFFFFF"/>
        </w:rPr>
        <w:t>招生</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 xml:space="preserve">2024 </w:t>
      </w:r>
      <w:r w:rsidRPr="00140FE6">
        <w:rPr>
          <w:rFonts w:ascii="Times New Roman" w:eastAsia="宋体" w:hAnsi="Times New Roman" w:cs="Times New Roman"/>
          <w:kern w:val="0"/>
          <w:sz w:val="28"/>
          <w:szCs w:val="28"/>
          <w:shd w:val="clear" w:color="auto" w:fill="FFFFFF"/>
          <w:lang w:bidi="ar"/>
        </w:rPr>
        <w:t>年本学科共招收全日制硕士研究生</w:t>
      </w:r>
      <w:r w:rsidRPr="00140FE6">
        <w:rPr>
          <w:rFonts w:ascii="Times New Roman" w:eastAsia="宋体" w:hAnsi="Times New Roman" w:cs="Times New Roman"/>
          <w:kern w:val="0"/>
          <w:sz w:val="28"/>
          <w:szCs w:val="28"/>
          <w:shd w:val="clear" w:color="auto" w:fill="FFFFFF"/>
          <w:lang w:bidi="ar"/>
        </w:rPr>
        <w:t xml:space="preserve"> 42 </w:t>
      </w:r>
      <w:r w:rsidRPr="00140FE6">
        <w:rPr>
          <w:rFonts w:ascii="Times New Roman" w:eastAsia="宋体" w:hAnsi="Times New Roman" w:cs="Times New Roman"/>
          <w:kern w:val="0"/>
          <w:sz w:val="28"/>
          <w:szCs w:val="28"/>
          <w:shd w:val="clear" w:color="auto" w:fill="FFFFFF"/>
          <w:lang w:bidi="ar"/>
        </w:rPr>
        <w:t>人，其中境内研究生</w:t>
      </w:r>
      <w:r w:rsidRPr="00140FE6">
        <w:rPr>
          <w:rFonts w:ascii="Times New Roman" w:eastAsia="宋体" w:hAnsi="Times New Roman" w:cs="Times New Roman"/>
          <w:kern w:val="0"/>
          <w:sz w:val="28"/>
          <w:szCs w:val="28"/>
          <w:shd w:val="clear" w:color="auto" w:fill="FFFFFF"/>
          <w:lang w:bidi="ar"/>
        </w:rPr>
        <w:t xml:space="preserve"> 30 </w:t>
      </w:r>
      <w:r w:rsidRPr="00140FE6">
        <w:rPr>
          <w:rFonts w:ascii="Times New Roman" w:eastAsia="宋体" w:hAnsi="Times New Roman" w:cs="Times New Roman"/>
          <w:kern w:val="0"/>
          <w:sz w:val="28"/>
          <w:szCs w:val="28"/>
          <w:shd w:val="clear" w:color="auto" w:fill="FFFFFF"/>
          <w:lang w:bidi="ar"/>
        </w:rPr>
        <w:t>人，境外研究生</w:t>
      </w:r>
      <w:r w:rsidRPr="00140FE6">
        <w:rPr>
          <w:rFonts w:ascii="Times New Roman" w:eastAsia="宋体" w:hAnsi="Times New Roman" w:cs="Times New Roman"/>
          <w:kern w:val="0"/>
          <w:sz w:val="28"/>
          <w:szCs w:val="28"/>
          <w:shd w:val="clear" w:color="auto" w:fill="FFFFFF"/>
          <w:lang w:bidi="ar"/>
        </w:rPr>
        <w:t xml:space="preserve"> 12 </w:t>
      </w:r>
      <w:r w:rsidRPr="00140FE6">
        <w:rPr>
          <w:rFonts w:ascii="Times New Roman" w:eastAsia="宋体" w:hAnsi="Times New Roman" w:cs="Times New Roman"/>
          <w:kern w:val="0"/>
          <w:sz w:val="28"/>
          <w:szCs w:val="28"/>
          <w:shd w:val="clear" w:color="auto" w:fill="FFFFFF"/>
          <w:lang w:bidi="ar"/>
        </w:rPr>
        <w:t>人。招生过程中，本专业积极拓展招生渠道，优化招生宣传策略，吸引了来自不同地区和背景的优秀学生报考。通过严格的选拔程序，确保录取的学生具备扎实的专业基础知识和良好的综合素质，为学科发展注入了新的活力。</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lastRenderedPageBreak/>
        <w:t xml:space="preserve">2. </w:t>
      </w:r>
      <w:r w:rsidRPr="00140FE6">
        <w:rPr>
          <w:rFonts w:ascii="Times New Roman" w:eastAsia="宋体" w:hAnsi="Times New Roman" w:cs="Times New Roman"/>
          <w:b/>
          <w:bCs/>
          <w:kern w:val="0"/>
          <w:sz w:val="28"/>
          <w:szCs w:val="28"/>
          <w:shd w:val="clear" w:color="auto" w:fill="FFFFFF"/>
        </w:rPr>
        <w:t>在读</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本学科现有在读研究生</w:t>
      </w:r>
      <w:r w:rsidRPr="00140FE6">
        <w:rPr>
          <w:rFonts w:ascii="Times New Roman" w:eastAsia="宋体" w:hAnsi="Times New Roman" w:cs="Times New Roman"/>
          <w:kern w:val="0"/>
          <w:sz w:val="28"/>
          <w:szCs w:val="28"/>
          <w:shd w:val="clear" w:color="auto" w:fill="FFFFFF"/>
          <w:lang w:bidi="ar"/>
        </w:rPr>
        <w:t xml:space="preserve">84 </w:t>
      </w:r>
      <w:r w:rsidRPr="00140FE6">
        <w:rPr>
          <w:rFonts w:ascii="Times New Roman" w:eastAsia="宋体" w:hAnsi="Times New Roman" w:cs="Times New Roman"/>
          <w:kern w:val="0"/>
          <w:sz w:val="28"/>
          <w:szCs w:val="28"/>
          <w:shd w:val="clear" w:color="auto" w:fill="FFFFFF"/>
          <w:lang w:bidi="ar"/>
        </w:rPr>
        <w:t>人，其中境内研究生</w:t>
      </w:r>
      <w:r w:rsidRPr="00140FE6">
        <w:rPr>
          <w:rFonts w:ascii="Times New Roman" w:eastAsia="宋体" w:hAnsi="Times New Roman" w:cs="Times New Roman"/>
          <w:kern w:val="0"/>
          <w:sz w:val="28"/>
          <w:szCs w:val="28"/>
          <w:shd w:val="clear" w:color="auto" w:fill="FFFFFF"/>
          <w:lang w:bidi="ar"/>
        </w:rPr>
        <w:t xml:space="preserve"> 16062 </w:t>
      </w:r>
      <w:r w:rsidRPr="00140FE6">
        <w:rPr>
          <w:rFonts w:ascii="Times New Roman" w:eastAsia="宋体" w:hAnsi="Times New Roman" w:cs="Times New Roman"/>
          <w:kern w:val="0"/>
          <w:sz w:val="28"/>
          <w:szCs w:val="28"/>
          <w:shd w:val="clear" w:color="auto" w:fill="FFFFFF"/>
          <w:lang w:bidi="ar"/>
        </w:rPr>
        <w:t>人，境外研究生</w:t>
      </w:r>
      <w:r w:rsidRPr="00140FE6">
        <w:rPr>
          <w:rFonts w:ascii="Times New Roman" w:eastAsia="宋体" w:hAnsi="Times New Roman" w:cs="Times New Roman"/>
          <w:kern w:val="0"/>
          <w:sz w:val="28"/>
          <w:szCs w:val="28"/>
          <w:shd w:val="clear" w:color="auto" w:fill="FFFFFF"/>
          <w:lang w:bidi="ar"/>
        </w:rPr>
        <w:t xml:space="preserve"> 22</w:t>
      </w:r>
      <w:r w:rsidRPr="00140FE6">
        <w:rPr>
          <w:rFonts w:ascii="Times New Roman" w:eastAsia="宋体" w:hAnsi="Times New Roman" w:cs="Times New Roman"/>
          <w:kern w:val="0"/>
          <w:sz w:val="28"/>
          <w:szCs w:val="28"/>
          <w:shd w:val="clear" w:color="auto" w:fill="FFFFFF"/>
          <w:lang w:bidi="ar"/>
        </w:rPr>
        <w:t>人。在读期间，本专业为学生提供了丰富的学术资源和实践机会，鼓励学生积极参与科研项目、学术交流活动和社会实践，培养学生的创新思维和实践能力，促进学生的全面发展。</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3. </w:t>
      </w:r>
      <w:r w:rsidRPr="00140FE6">
        <w:rPr>
          <w:rFonts w:ascii="Times New Roman" w:eastAsia="宋体" w:hAnsi="Times New Roman" w:cs="Times New Roman"/>
          <w:b/>
          <w:bCs/>
          <w:kern w:val="0"/>
          <w:sz w:val="28"/>
          <w:szCs w:val="28"/>
          <w:shd w:val="clear" w:color="auto" w:fill="FFFFFF"/>
        </w:rPr>
        <w:t>毕业学位授予</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本年度本学科共授予硕士专业学位</w:t>
      </w:r>
      <w:r w:rsidRPr="00140FE6">
        <w:rPr>
          <w:rFonts w:ascii="Times New Roman" w:eastAsia="宋体" w:hAnsi="Times New Roman" w:cs="Times New Roman"/>
          <w:kern w:val="0"/>
          <w:sz w:val="28"/>
          <w:szCs w:val="28"/>
          <w:shd w:val="clear" w:color="auto" w:fill="FFFFFF"/>
          <w:lang w:bidi="ar"/>
        </w:rPr>
        <w:t xml:space="preserve"> 41</w:t>
      </w:r>
      <w:r w:rsidRPr="00140FE6">
        <w:rPr>
          <w:rFonts w:ascii="Times New Roman" w:eastAsia="宋体" w:hAnsi="Times New Roman" w:cs="Times New Roman"/>
          <w:kern w:val="0"/>
          <w:sz w:val="28"/>
          <w:szCs w:val="28"/>
          <w:shd w:val="clear" w:color="auto" w:fill="FFFFFF"/>
          <w:lang w:bidi="ar"/>
        </w:rPr>
        <w:t>人。在学位授予过程中，本专业严格按照学位授予标准和程序，对学生的学业成绩、科研成果和论文质量进行全面审核，确保学位授予的质量和严肃性。</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4. </w:t>
      </w:r>
      <w:r w:rsidRPr="00140FE6">
        <w:rPr>
          <w:rFonts w:ascii="Times New Roman" w:eastAsia="宋体" w:hAnsi="Times New Roman" w:cs="Times New Roman"/>
          <w:b/>
          <w:bCs/>
          <w:kern w:val="0"/>
          <w:sz w:val="28"/>
          <w:szCs w:val="28"/>
          <w:shd w:val="clear" w:color="auto" w:fill="FFFFFF"/>
        </w:rPr>
        <w:t>就业</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本年度本专业学位点毕业人数</w:t>
      </w:r>
      <w:r w:rsidRPr="00140FE6">
        <w:rPr>
          <w:rFonts w:ascii="Times New Roman" w:eastAsia="宋体" w:hAnsi="Times New Roman" w:cs="Times New Roman"/>
          <w:kern w:val="0"/>
          <w:sz w:val="28"/>
          <w:szCs w:val="28"/>
          <w:shd w:val="clear" w:color="auto" w:fill="FFFFFF"/>
          <w:lang w:bidi="ar"/>
        </w:rPr>
        <w:t>41</w:t>
      </w:r>
      <w:r w:rsidRPr="00140FE6">
        <w:rPr>
          <w:rFonts w:ascii="Times New Roman" w:eastAsia="宋体" w:hAnsi="Times New Roman" w:cs="Times New Roman"/>
          <w:kern w:val="0"/>
          <w:sz w:val="28"/>
          <w:szCs w:val="28"/>
          <w:shd w:val="clear" w:color="auto" w:fill="FFFFFF"/>
          <w:lang w:bidi="ar"/>
        </w:rPr>
        <w:t>人，就业率为</w:t>
      </w:r>
      <w:r w:rsidRPr="00140FE6">
        <w:rPr>
          <w:rFonts w:ascii="Times New Roman" w:eastAsia="宋体" w:hAnsi="Times New Roman" w:cs="Times New Roman"/>
          <w:kern w:val="0"/>
          <w:sz w:val="28"/>
          <w:szCs w:val="28"/>
          <w:shd w:val="clear" w:color="auto" w:fill="FFFFFF"/>
          <w:lang w:bidi="ar"/>
        </w:rPr>
        <w:t>95%</w:t>
      </w:r>
      <w:r w:rsidRPr="00140FE6">
        <w:rPr>
          <w:rFonts w:ascii="Times New Roman" w:eastAsia="宋体" w:hAnsi="Times New Roman" w:cs="Times New Roman"/>
          <w:kern w:val="0"/>
          <w:sz w:val="28"/>
          <w:szCs w:val="28"/>
          <w:shd w:val="clear" w:color="auto" w:fill="FFFFFF"/>
          <w:lang w:bidi="ar"/>
        </w:rPr>
        <w:t>。从就业单位类型来看，约</w:t>
      </w:r>
      <w:r w:rsidRPr="00140FE6">
        <w:rPr>
          <w:rFonts w:ascii="Times New Roman" w:eastAsia="宋体" w:hAnsi="Times New Roman" w:cs="Times New Roman"/>
          <w:kern w:val="0"/>
          <w:sz w:val="28"/>
          <w:szCs w:val="28"/>
          <w:shd w:val="clear" w:color="auto" w:fill="FFFFFF"/>
          <w:lang w:bidi="ar"/>
        </w:rPr>
        <w:t xml:space="preserve">5% </w:t>
      </w:r>
      <w:r w:rsidRPr="00140FE6">
        <w:rPr>
          <w:rFonts w:ascii="Times New Roman" w:eastAsia="宋体" w:hAnsi="Times New Roman" w:cs="Times New Roman"/>
          <w:kern w:val="0"/>
          <w:sz w:val="28"/>
          <w:szCs w:val="28"/>
          <w:shd w:val="clear" w:color="auto" w:fill="FFFFFF"/>
          <w:lang w:bidi="ar"/>
        </w:rPr>
        <w:t>的毕业生选择进入政府机关或事业单位，这些学生凭借扎实的专业知识和良好的综合素质，在公共管理和服务领域发挥着重要作用；约</w:t>
      </w:r>
      <w:r w:rsidRPr="00140FE6">
        <w:rPr>
          <w:rFonts w:ascii="Times New Roman" w:eastAsia="宋体" w:hAnsi="Times New Roman" w:cs="Times New Roman"/>
          <w:kern w:val="0"/>
          <w:sz w:val="28"/>
          <w:szCs w:val="28"/>
          <w:shd w:val="clear" w:color="auto" w:fill="FFFFFF"/>
          <w:lang w:bidi="ar"/>
        </w:rPr>
        <w:t xml:space="preserve"> 80% </w:t>
      </w:r>
      <w:r w:rsidRPr="00140FE6">
        <w:rPr>
          <w:rFonts w:ascii="Times New Roman" w:eastAsia="宋体" w:hAnsi="Times New Roman" w:cs="Times New Roman"/>
          <w:kern w:val="0"/>
          <w:sz w:val="28"/>
          <w:szCs w:val="28"/>
          <w:shd w:val="clear" w:color="auto" w:fill="FFFFFF"/>
          <w:lang w:bidi="ar"/>
        </w:rPr>
        <w:t>的毕业生选择进入国有企业、三资企业和民营企业等各类企业，他们在企业的国际业务拓展、市场营销、财务管理等岗位上展现出较强的专业能力，为企业的发展贡献力量；另有</w:t>
      </w:r>
      <w:r w:rsidRPr="00140FE6">
        <w:rPr>
          <w:rFonts w:ascii="Times New Roman" w:eastAsia="宋体" w:hAnsi="Times New Roman" w:cs="Times New Roman"/>
          <w:kern w:val="0"/>
          <w:sz w:val="28"/>
          <w:szCs w:val="28"/>
          <w:shd w:val="clear" w:color="auto" w:fill="FFFFFF"/>
          <w:lang w:bidi="ar"/>
        </w:rPr>
        <w:t xml:space="preserve"> 15% </w:t>
      </w:r>
      <w:r w:rsidRPr="00140FE6">
        <w:rPr>
          <w:rFonts w:ascii="Times New Roman" w:eastAsia="宋体" w:hAnsi="Times New Roman" w:cs="Times New Roman"/>
          <w:kern w:val="0"/>
          <w:sz w:val="28"/>
          <w:szCs w:val="28"/>
          <w:shd w:val="clear" w:color="auto" w:fill="FFFFFF"/>
          <w:lang w:bidi="ar"/>
        </w:rPr>
        <w:t>的毕业生选择进入其他单位，如自主创业、非营利组织等，在不同领域实现自身价值。毕业生从事跨国性业务匹配度达</w:t>
      </w:r>
      <w:r w:rsidRPr="00140FE6">
        <w:rPr>
          <w:rFonts w:ascii="Times New Roman" w:eastAsia="宋体" w:hAnsi="Times New Roman" w:cs="Times New Roman"/>
          <w:kern w:val="0"/>
          <w:sz w:val="28"/>
          <w:szCs w:val="28"/>
          <w:shd w:val="clear" w:color="auto" w:fill="FFFFFF"/>
          <w:lang w:bidi="ar"/>
        </w:rPr>
        <w:t xml:space="preserve"> 50% </w:t>
      </w:r>
      <w:r w:rsidRPr="00140FE6">
        <w:rPr>
          <w:rFonts w:ascii="Times New Roman" w:eastAsia="宋体" w:hAnsi="Times New Roman" w:cs="Times New Roman"/>
          <w:kern w:val="0"/>
          <w:sz w:val="28"/>
          <w:szCs w:val="28"/>
          <w:shd w:val="clear" w:color="auto" w:fill="FFFFFF"/>
          <w:lang w:bidi="ar"/>
        </w:rPr>
        <w:t>以上，从事经贸与金融服务的行业匹配性达</w:t>
      </w:r>
      <w:r w:rsidRPr="00140FE6">
        <w:rPr>
          <w:rFonts w:ascii="Times New Roman" w:eastAsia="宋体" w:hAnsi="Times New Roman" w:cs="Times New Roman"/>
          <w:kern w:val="0"/>
          <w:sz w:val="28"/>
          <w:szCs w:val="28"/>
          <w:shd w:val="clear" w:color="auto" w:fill="FFFFFF"/>
          <w:lang w:bidi="ar"/>
        </w:rPr>
        <w:t>80%</w:t>
      </w:r>
      <w:r w:rsidRPr="00140FE6">
        <w:rPr>
          <w:rFonts w:ascii="Times New Roman" w:eastAsia="宋体" w:hAnsi="Times New Roman" w:cs="Times New Roman"/>
          <w:kern w:val="0"/>
          <w:sz w:val="28"/>
          <w:szCs w:val="28"/>
          <w:shd w:val="clear" w:color="auto" w:fill="FFFFFF"/>
          <w:lang w:bidi="ar"/>
        </w:rPr>
        <w:t>，企业的用工满意度良好。根据用人单位反馈，普遍认为我校毕业生在工作中能当大任，非常愿意招聘我校毕业生；用人单位都对我校毕业生的综合表示满意。这充分体</w:t>
      </w:r>
      <w:r w:rsidRPr="00140FE6">
        <w:rPr>
          <w:rFonts w:ascii="Times New Roman" w:eastAsia="宋体" w:hAnsi="Times New Roman" w:cs="Times New Roman"/>
          <w:kern w:val="0"/>
          <w:sz w:val="28"/>
          <w:szCs w:val="28"/>
          <w:shd w:val="clear" w:color="auto" w:fill="FFFFFF"/>
          <w:lang w:bidi="ar"/>
        </w:rPr>
        <w:lastRenderedPageBreak/>
        <w:t>现了本专业在人才培养方面的显著成效，毕业生在就业市场上具有较强的竞争力，得到了社会各界的广泛认可。</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（三）研究生导师状况</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1. </w:t>
      </w:r>
      <w:r w:rsidRPr="00140FE6">
        <w:rPr>
          <w:rFonts w:ascii="Times New Roman" w:eastAsia="宋体" w:hAnsi="Times New Roman" w:cs="Times New Roman"/>
          <w:b/>
          <w:bCs/>
          <w:kern w:val="0"/>
          <w:sz w:val="28"/>
          <w:szCs w:val="28"/>
          <w:shd w:val="clear" w:color="auto" w:fill="FFFFFF"/>
        </w:rPr>
        <w:t>校内导师</w:t>
      </w:r>
    </w:p>
    <w:p w:rsidR="00140FE6" w:rsidRPr="00140FE6" w:rsidRDefault="00140FE6" w:rsidP="00140FE6">
      <w:pPr>
        <w:spacing w:line="360" w:lineRule="auto"/>
        <w:ind w:firstLineChars="200" w:firstLine="560"/>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本专业学位点共有全职研究生导师</w:t>
      </w:r>
      <w:r w:rsidRPr="00140FE6">
        <w:rPr>
          <w:rFonts w:ascii="Times New Roman" w:eastAsia="宋体" w:hAnsi="Times New Roman" w:cs="Times New Roman"/>
          <w:kern w:val="0"/>
          <w:sz w:val="28"/>
          <w:szCs w:val="28"/>
          <w:shd w:val="clear" w:color="auto" w:fill="FFFFFF"/>
          <w:lang w:bidi="ar"/>
        </w:rPr>
        <w:t>22</w:t>
      </w:r>
      <w:r w:rsidRPr="00140FE6">
        <w:rPr>
          <w:rFonts w:ascii="Times New Roman" w:eastAsia="宋体" w:hAnsi="Times New Roman" w:cs="Times New Roman"/>
          <w:kern w:val="0"/>
          <w:sz w:val="28"/>
          <w:szCs w:val="28"/>
          <w:shd w:val="clear" w:color="auto" w:fill="FFFFFF"/>
          <w:lang w:bidi="ar"/>
        </w:rPr>
        <w:t>人。学历结构上，研究生导师中具有博士学位人数为</w:t>
      </w:r>
      <w:r w:rsidRPr="00140FE6">
        <w:rPr>
          <w:rFonts w:ascii="Times New Roman" w:eastAsia="宋体" w:hAnsi="Times New Roman" w:cs="Times New Roman"/>
          <w:kern w:val="0"/>
          <w:sz w:val="28"/>
          <w:szCs w:val="28"/>
          <w:shd w:val="clear" w:color="auto" w:fill="FFFFFF"/>
          <w:lang w:bidi="ar"/>
        </w:rPr>
        <w:t>22</w:t>
      </w:r>
      <w:r w:rsidRPr="00140FE6">
        <w:rPr>
          <w:rFonts w:ascii="Times New Roman" w:eastAsia="宋体" w:hAnsi="Times New Roman" w:cs="Times New Roman"/>
          <w:kern w:val="0"/>
          <w:sz w:val="28"/>
          <w:szCs w:val="28"/>
          <w:shd w:val="clear" w:color="auto" w:fill="FFFFFF"/>
          <w:lang w:bidi="ar"/>
        </w:rPr>
        <w:t>人，</w:t>
      </w:r>
      <w:r w:rsidRPr="00140FE6">
        <w:rPr>
          <w:rFonts w:ascii="Times New Roman" w:eastAsia="宋体" w:hAnsi="Times New Roman" w:cs="Times New Roman"/>
          <w:kern w:val="0"/>
          <w:sz w:val="28"/>
          <w:szCs w:val="28"/>
          <w:shd w:val="clear" w:color="auto" w:fill="FFFFFF"/>
          <w:lang w:bidi="ar"/>
        </w:rPr>
        <w:t xml:space="preserve">80% </w:t>
      </w:r>
      <w:r w:rsidRPr="00140FE6">
        <w:rPr>
          <w:rFonts w:ascii="Times New Roman" w:eastAsia="宋体" w:hAnsi="Times New Roman" w:cs="Times New Roman"/>
          <w:kern w:val="0"/>
          <w:sz w:val="28"/>
          <w:szCs w:val="28"/>
          <w:shd w:val="clear" w:color="auto" w:fill="FFFFFF"/>
          <w:lang w:bidi="ar"/>
        </w:rPr>
        <w:t>以上的教师具有海外学习的经历。导师们在各自的研究领域取得了丰硕成果，在国内外知名学术期刊上发表了大量高水平论文，主持多项国家级和省部级科研项目，具备深厚的学术造诣和丰富的科研经验。职称结构上，形成了合理的职称梯队，能够为研究生提供全方位的指导。</w:t>
      </w:r>
      <w:bookmarkStart w:id="1" w:name="_Hlk184375340"/>
      <w:r w:rsidRPr="00140FE6">
        <w:rPr>
          <w:rFonts w:ascii="Times New Roman" w:eastAsia="宋体" w:hAnsi="Times New Roman" w:cs="Times New Roman"/>
          <w:kern w:val="0"/>
          <w:sz w:val="28"/>
          <w:szCs w:val="28"/>
          <w:shd w:val="clear" w:color="auto" w:fill="FFFFFF"/>
          <w:lang w:bidi="ar"/>
        </w:rPr>
        <w:t>本年度专业学位点教师发表论文国际</w:t>
      </w:r>
      <w:r w:rsidRPr="00140FE6">
        <w:rPr>
          <w:rFonts w:ascii="Times New Roman" w:eastAsia="宋体" w:hAnsi="Times New Roman" w:cs="Times New Roman"/>
          <w:kern w:val="0"/>
          <w:sz w:val="28"/>
          <w:szCs w:val="28"/>
          <w:shd w:val="clear" w:color="auto" w:fill="FFFFFF"/>
          <w:lang w:bidi="ar"/>
        </w:rPr>
        <w:t>A2</w:t>
      </w:r>
      <w:r w:rsidRPr="00140FE6">
        <w:rPr>
          <w:rFonts w:ascii="Times New Roman" w:eastAsia="宋体" w:hAnsi="Times New Roman" w:cs="Times New Roman"/>
          <w:kern w:val="0"/>
          <w:sz w:val="28"/>
          <w:szCs w:val="28"/>
          <w:shd w:val="clear" w:color="auto" w:fill="FFFFFF"/>
          <w:lang w:bidi="ar"/>
        </w:rPr>
        <w:t>一篇，国际</w:t>
      </w:r>
      <w:r w:rsidRPr="00140FE6">
        <w:rPr>
          <w:rFonts w:ascii="Times New Roman" w:eastAsia="宋体" w:hAnsi="Times New Roman" w:cs="Times New Roman"/>
          <w:kern w:val="0"/>
          <w:sz w:val="28"/>
          <w:szCs w:val="28"/>
          <w:shd w:val="clear" w:color="auto" w:fill="FFFFFF"/>
          <w:lang w:bidi="ar"/>
        </w:rPr>
        <w:t>A3</w:t>
      </w:r>
      <w:r w:rsidRPr="00140FE6">
        <w:rPr>
          <w:rFonts w:ascii="Times New Roman" w:eastAsia="宋体" w:hAnsi="Times New Roman" w:cs="Times New Roman"/>
          <w:kern w:val="0"/>
          <w:sz w:val="28"/>
          <w:szCs w:val="28"/>
          <w:shd w:val="clear" w:color="auto" w:fill="FFFFFF"/>
          <w:lang w:bidi="ar"/>
        </w:rPr>
        <w:t>三篇，国际</w:t>
      </w:r>
      <w:r w:rsidRPr="00140FE6">
        <w:rPr>
          <w:rFonts w:ascii="Times New Roman" w:eastAsia="宋体" w:hAnsi="Times New Roman" w:cs="Times New Roman"/>
          <w:kern w:val="0"/>
          <w:sz w:val="28"/>
          <w:szCs w:val="28"/>
          <w:shd w:val="clear" w:color="auto" w:fill="FFFFFF"/>
          <w:lang w:bidi="ar"/>
        </w:rPr>
        <w:t>A4</w:t>
      </w:r>
      <w:r w:rsidRPr="00140FE6">
        <w:rPr>
          <w:rFonts w:ascii="Times New Roman" w:eastAsia="宋体" w:hAnsi="Times New Roman" w:cs="Times New Roman"/>
          <w:kern w:val="0"/>
          <w:sz w:val="28"/>
          <w:szCs w:val="28"/>
          <w:shd w:val="clear" w:color="auto" w:fill="FFFFFF"/>
          <w:lang w:bidi="ar"/>
        </w:rPr>
        <w:t>四篇，</w:t>
      </w:r>
      <w:r w:rsidRPr="00140FE6">
        <w:rPr>
          <w:rFonts w:ascii="Times New Roman" w:eastAsia="宋体" w:hAnsi="Times New Roman" w:cs="Times New Roman"/>
          <w:kern w:val="0"/>
          <w:sz w:val="28"/>
          <w:szCs w:val="28"/>
          <w:shd w:val="clear" w:color="auto" w:fill="FFFFFF"/>
          <w:lang w:bidi="ar"/>
        </w:rPr>
        <w:t>SSCIQ1 6</w:t>
      </w:r>
      <w:r w:rsidRPr="00140FE6">
        <w:rPr>
          <w:rFonts w:ascii="Times New Roman" w:eastAsia="宋体" w:hAnsi="Times New Roman" w:cs="Times New Roman"/>
          <w:kern w:val="0"/>
          <w:sz w:val="28"/>
          <w:szCs w:val="28"/>
          <w:shd w:val="clear" w:color="auto" w:fill="FFFFFF"/>
          <w:lang w:bidi="ar"/>
        </w:rPr>
        <w:t>篇</w:t>
      </w:r>
      <w:bookmarkEnd w:id="1"/>
      <w:r w:rsidRPr="00140FE6">
        <w:rPr>
          <w:rFonts w:ascii="Times New Roman" w:eastAsia="宋体" w:hAnsi="Times New Roman" w:cs="Times New Roman"/>
          <w:kern w:val="0"/>
          <w:sz w:val="28"/>
          <w:szCs w:val="28"/>
          <w:shd w:val="clear" w:color="auto" w:fill="FFFFFF"/>
          <w:lang w:bidi="ar"/>
        </w:rPr>
        <w:t>，获得</w:t>
      </w:r>
      <w:r w:rsidRPr="00140FE6">
        <w:rPr>
          <w:rFonts w:ascii="Times New Roman" w:eastAsia="宋体" w:hAnsi="Times New Roman" w:cs="Times New Roman"/>
          <w:sz w:val="28"/>
          <w:szCs w:val="28"/>
        </w:rPr>
        <w:t>广东省国际及港澳台人才交流专项海外名师团队项目一项，广东省自然科学基金面上项目一项，专任教师获得</w:t>
      </w:r>
      <w:r w:rsidRPr="00140FE6">
        <w:rPr>
          <w:rFonts w:ascii="Times New Roman" w:eastAsia="宋体" w:hAnsi="Times New Roman" w:cs="Times New Roman"/>
          <w:sz w:val="28"/>
          <w:szCs w:val="28"/>
        </w:rPr>
        <w:t>2024</w:t>
      </w:r>
      <w:r w:rsidRPr="00140FE6">
        <w:rPr>
          <w:rFonts w:ascii="Times New Roman" w:eastAsia="宋体" w:hAnsi="Times New Roman" w:cs="Times New Roman"/>
          <w:sz w:val="28"/>
          <w:szCs w:val="28"/>
        </w:rPr>
        <w:t>年教育部第九届高等学校科学研究优秀成果奖三等奖。</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2. </w:t>
      </w:r>
      <w:r w:rsidRPr="00140FE6">
        <w:rPr>
          <w:rFonts w:ascii="Times New Roman" w:eastAsia="宋体" w:hAnsi="Times New Roman" w:cs="Times New Roman"/>
          <w:b/>
          <w:bCs/>
          <w:kern w:val="0"/>
          <w:sz w:val="28"/>
          <w:szCs w:val="28"/>
          <w:shd w:val="clear" w:color="auto" w:fill="FFFFFF"/>
        </w:rPr>
        <w:t>校外导师</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本专业学位点实行学术实践</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双导师</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模式，聘请了一批实践经验丰富的企业高级管理人员、政府公务人员、国内外著名专家担任兼职实践导师。目前有校外导师</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color w:val="000000"/>
          <w:kern w:val="0"/>
          <w:sz w:val="28"/>
          <w:szCs w:val="28"/>
          <w:shd w:val="clear" w:color="auto" w:fill="FFFFFF"/>
          <w:lang w:bidi="ar"/>
        </w:rPr>
        <w:t>43</w:t>
      </w:r>
      <w:r w:rsidRPr="00140FE6">
        <w:rPr>
          <w:rFonts w:ascii="Times New Roman" w:eastAsia="宋体" w:hAnsi="Times New Roman" w:cs="Times New Roman"/>
          <w:kern w:val="0"/>
          <w:sz w:val="28"/>
          <w:szCs w:val="28"/>
          <w:shd w:val="clear" w:color="auto" w:fill="FFFFFF"/>
          <w:lang w:bidi="ar"/>
        </w:rPr>
        <w:t>人，人均工作年限在</w:t>
      </w:r>
      <w:r w:rsidRPr="00140FE6">
        <w:rPr>
          <w:rFonts w:ascii="Times New Roman" w:eastAsia="宋体" w:hAnsi="Times New Roman" w:cs="Times New Roman"/>
          <w:color w:val="FF0000"/>
          <w:kern w:val="0"/>
          <w:sz w:val="28"/>
          <w:szCs w:val="28"/>
          <w:shd w:val="clear" w:color="auto" w:fill="FFFFFF"/>
          <w:lang w:bidi="ar"/>
        </w:rPr>
        <w:t xml:space="preserve"> </w:t>
      </w:r>
      <w:r w:rsidRPr="00140FE6">
        <w:rPr>
          <w:rFonts w:ascii="Times New Roman" w:eastAsia="宋体" w:hAnsi="Times New Roman" w:cs="Times New Roman"/>
          <w:color w:val="000000"/>
          <w:kern w:val="0"/>
          <w:sz w:val="28"/>
          <w:szCs w:val="28"/>
          <w:shd w:val="clear" w:color="auto" w:fill="FFFFFF"/>
          <w:lang w:bidi="ar"/>
        </w:rPr>
        <w:t>10</w:t>
      </w:r>
      <w:r w:rsidRPr="00140FE6">
        <w:rPr>
          <w:rFonts w:ascii="Times New Roman" w:eastAsia="宋体" w:hAnsi="Times New Roman" w:cs="Times New Roman"/>
          <w:kern w:val="0"/>
          <w:sz w:val="28"/>
          <w:szCs w:val="28"/>
          <w:shd w:val="clear" w:color="auto" w:fill="FFFFFF"/>
          <w:lang w:bidi="ar"/>
        </w:rPr>
        <w:t>年以上。校外导师凭借其在行业内的丰富经验和广泛资源，为学生提供实践指导、职业规划和行业动态信息，帮助学生更好地了解市场需求和行业发展趋势，提升学生的实践能力和职业素养，促进学生与社会的无缝对接。本年度校外导师企业科盈集团、深圳华拓私募股权投资基金管理有限公司等安排学生去企业调研参访，进行深度社会实践。</w:t>
      </w:r>
    </w:p>
    <w:p w:rsidR="00140FE6" w:rsidRPr="00140FE6" w:rsidRDefault="00140FE6" w:rsidP="00140FE6">
      <w:pPr>
        <w:widowControl/>
        <w:shd w:val="clear" w:color="auto" w:fill="FFFFFF"/>
        <w:spacing w:before="260" w:after="48" w:line="416" w:lineRule="auto"/>
        <w:outlineLvl w:val="1"/>
        <w:rPr>
          <w:rFonts w:ascii="Times New Roman" w:eastAsia="宋体" w:hAnsi="Times New Roman" w:cs="Times New Roman"/>
          <w:b/>
          <w:bCs/>
          <w:sz w:val="28"/>
          <w:szCs w:val="28"/>
        </w:rPr>
      </w:pPr>
      <w:r w:rsidRPr="00140FE6">
        <w:rPr>
          <w:rFonts w:ascii="Times New Roman" w:eastAsia="宋体" w:hAnsi="Times New Roman" w:cs="Times New Roman"/>
          <w:b/>
          <w:bCs/>
          <w:sz w:val="28"/>
          <w:szCs w:val="28"/>
          <w:shd w:val="clear" w:color="auto" w:fill="FFFFFF"/>
        </w:rPr>
        <w:t>二、研究生党建与思想政治教育工作</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本学科深入贯彻习近平总书记重要讲话精神，全面落实教育部</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三全育人</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改革部署，将党建与思想政治教育工作贯穿于研究生培养的全过程。</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（一）思想政治教育队伍建设</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本专业学位点通过组织教工党支部活动，开展师德师风建设与交流，同时，发挥</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双带头人</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党支部书记示范引领作用，强化教师党支部引领功能，引导教师党员在工作中发挥模范带头作用，为学科建设和人才培养营造了良好的氛围。本学年在开学初和毕业前举行研究生朋辈分享会的活动，已举办</w:t>
      </w:r>
      <w:r w:rsidRPr="00140FE6">
        <w:rPr>
          <w:rFonts w:ascii="Times New Roman" w:eastAsia="宋体" w:hAnsi="Times New Roman" w:cs="Times New Roman"/>
          <w:kern w:val="0"/>
          <w:sz w:val="28"/>
          <w:szCs w:val="28"/>
          <w:shd w:val="clear" w:color="auto" w:fill="FFFFFF"/>
          <w:lang w:bidi="ar"/>
        </w:rPr>
        <w:t xml:space="preserve"> 10 </w:t>
      </w:r>
      <w:r w:rsidRPr="00140FE6">
        <w:rPr>
          <w:rFonts w:ascii="Times New Roman" w:eastAsia="宋体" w:hAnsi="Times New Roman" w:cs="Times New Roman"/>
          <w:kern w:val="0"/>
          <w:sz w:val="28"/>
          <w:szCs w:val="28"/>
          <w:shd w:val="clear" w:color="auto" w:fill="FFFFFF"/>
          <w:lang w:bidi="ar"/>
        </w:rPr>
        <w:t>余场，为学生提供了交流互动的平台，促进了学生的共同成长。此外，推进思政工作融入课堂教学，引导教师更好地担当起学生健康成长和爱国主义教育的领路人责任。</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（二）理想信念和社会主义核心价值观教育</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1. </w:t>
      </w:r>
      <w:r w:rsidRPr="00140FE6">
        <w:rPr>
          <w:rFonts w:ascii="Times New Roman" w:eastAsia="宋体" w:hAnsi="Times New Roman" w:cs="Times New Roman"/>
          <w:b/>
          <w:bCs/>
          <w:kern w:val="0"/>
          <w:sz w:val="28"/>
          <w:szCs w:val="28"/>
          <w:shd w:val="clear" w:color="auto" w:fill="FFFFFF"/>
        </w:rPr>
        <w:t>专业教育</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国际商务专业在教学中始终坚持以马克思主义思想为指导，将社会主义核心价值观深度融入专业课程。通过课程思政改革，引导学生树立正确的人生观、价值观，提升学生道德修养和社会责任感。开设《职业伦理与道德》等课程以及举办讲座等形式，培育诚信职业观，将思政元素和育人宗旨细化分解到专业培养计划中。此外，通过建章立制，严格规范教材、授课、科研、学术交流、师资引进等各方面，营造风清气正的网络环境，为学生提供了积极健康的学习环境。</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2. </w:t>
      </w:r>
      <w:r w:rsidRPr="00140FE6">
        <w:rPr>
          <w:rFonts w:ascii="Times New Roman" w:eastAsia="宋体" w:hAnsi="Times New Roman" w:cs="Times New Roman"/>
          <w:b/>
          <w:bCs/>
          <w:kern w:val="0"/>
          <w:sz w:val="28"/>
          <w:szCs w:val="28"/>
          <w:shd w:val="clear" w:color="auto" w:fill="FFFFFF"/>
        </w:rPr>
        <w:t>实践学习</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依托经济管理国家级教学实验示范中心、社会调查中心等平台，积极开展各类实践活动。学生们积极参与</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广东千村调查</w:t>
      </w:r>
      <w:r w:rsidRPr="00140FE6">
        <w:rPr>
          <w:rFonts w:ascii="Times New Roman" w:eastAsia="宋体" w:hAnsi="Times New Roman" w:cs="Times New Roman"/>
          <w:kern w:val="0"/>
          <w:sz w:val="28"/>
          <w:szCs w:val="28"/>
          <w:shd w:val="clear" w:color="auto" w:fill="FFFFFF"/>
          <w:lang w:bidi="ar"/>
        </w:rPr>
        <w:t>”“‘</w:t>
      </w:r>
      <w:r w:rsidRPr="00140FE6">
        <w:rPr>
          <w:rFonts w:ascii="Times New Roman" w:eastAsia="宋体" w:hAnsi="Times New Roman" w:cs="Times New Roman"/>
          <w:kern w:val="0"/>
          <w:sz w:val="28"/>
          <w:szCs w:val="28"/>
          <w:shd w:val="clear" w:color="auto" w:fill="FFFFFF"/>
          <w:lang w:bidi="ar"/>
        </w:rPr>
        <w:t>百企千人</w:t>
      </w:r>
      <w:r w:rsidRPr="00140FE6">
        <w:rPr>
          <w:rFonts w:ascii="Times New Roman" w:eastAsia="宋体" w:hAnsi="Times New Roman" w:cs="Times New Roman"/>
          <w:kern w:val="0"/>
          <w:sz w:val="28"/>
          <w:szCs w:val="28"/>
          <w:shd w:val="clear" w:color="auto" w:fill="FFFFFF"/>
          <w:lang w:bidi="ar"/>
        </w:rPr>
        <w:t>’</w:t>
      </w:r>
      <w:r w:rsidRPr="00140FE6">
        <w:rPr>
          <w:rFonts w:ascii="Times New Roman" w:eastAsia="宋体" w:hAnsi="Times New Roman" w:cs="Times New Roman"/>
          <w:kern w:val="0"/>
          <w:sz w:val="28"/>
          <w:szCs w:val="28"/>
          <w:shd w:val="clear" w:color="auto" w:fill="FFFFFF"/>
          <w:lang w:bidi="ar"/>
        </w:rPr>
        <w:t>港澳青年学生实习计划</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等社会实践育人品牌活动，在实践中陶育乡愁意识和爱国情怀。通过</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聆听</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经院校友大讲堂</w:t>
      </w:r>
      <w:r w:rsidRPr="00140FE6">
        <w:rPr>
          <w:rFonts w:ascii="Times New Roman" w:eastAsia="宋体" w:hAnsi="Times New Roman" w:cs="Times New Roman"/>
          <w:kern w:val="0"/>
          <w:sz w:val="28"/>
          <w:szCs w:val="28"/>
          <w:shd w:val="clear" w:color="auto" w:fill="FFFFFF"/>
          <w:lang w:bidi="ar"/>
        </w:rPr>
        <w:t>”</w:t>
      </w:r>
      <w:r w:rsidRPr="00140FE6">
        <w:rPr>
          <w:rFonts w:ascii="Times New Roman" w:eastAsia="宋体" w:hAnsi="Times New Roman" w:cs="Times New Roman"/>
          <w:kern w:val="0"/>
          <w:sz w:val="28"/>
          <w:szCs w:val="28"/>
          <w:shd w:val="clear" w:color="auto" w:fill="FFFFFF"/>
          <w:lang w:bidi="ar"/>
        </w:rPr>
        <w:t>，学习职业道德，有效提升了学生的实践能力和综合素质。</w:t>
      </w:r>
    </w:p>
    <w:p w:rsidR="00140FE6" w:rsidRPr="00140FE6" w:rsidRDefault="00140FE6" w:rsidP="00140FE6">
      <w:pPr>
        <w:widowControl/>
        <w:shd w:val="clear" w:color="auto" w:fill="FFFFFF"/>
        <w:spacing w:after="48" w:line="360" w:lineRule="auto"/>
        <w:ind w:firstLineChars="200" w:firstLine="562"/>
        <w:outlineLvl w:val="2"/>
        <w:rPr>
          <w:rFonts w:ascii="Times New Roman" w:eastAsia="宋体" w:hAnsi="Times New Roman" w:cs="Times New Roman"/>
          <w:b/>
          <w:bCs/>
          <w:color w:val="000000"/>
          <w:sz w:val="28"/>
          <w:szCs w:val="28"/>
        </w:rPr>
      </w:pPr>
      <w:r w:rsidRPr="00140FE6">
        <w:rPr>
          <w:rFonts w:ascii="Times New Roman" w:eastAsia="宋体" w:hAnsi="Times New Roman" w:cs="Times New Roman"/>
          <w:b/>
          <w:bCs/>
          <w:color w:val="000000"/>
          <w:sz w:val="28"/>
          <w:szCs w:val="28"/>
          <w:shd w:val="clear" w:color="auto" w:fill="FFFFFF"/>
        </w:rPr>
        <w:t xml:space="preserve">2.3 </w:t>
      </w:r>
      <w:r w:rsidRPr="00140FE6">
        <w:rPr>
          <w:rFonts w:ascii="Times New Roman" w:eastAsia="宋体" w:hAnsi="Times New Roman" w:cs="Times New Roman"/>
          <w:b/>
          <w:bCs/>
          <w:color w:val="000000"/>
          <w:sz w:val="28"/>
          <w:szCs w:val="28"/>
          <w:shd w:val="clear" w:color="auto" w:fill="FFFFFF"/>
        </w:rPr>
        <w:t>校园文化建设</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本专业学位点立足侨校办学特色，针对内地生、港澳台侨生和留学生特点，在</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至臻学业，多元共融</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校园文化氛围中，将侨校育人模式具化、做细、落实大思政。通过</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优秀港澳台侨学生学业精进砥砺前行培养工程</w:t>
      </w:r>
      <w:r w:rsidRPr="00140FE6">
        <w:rPr>
          <w:rFonts w:ascii="Times New Roman" w:eastAsia="宋体" w:hAnsi="Times New Roman" w:cs="Times New Roman"/>
          <w:kern w:val="0"/>
          <w:sz w:val="28"/>
          <w:szCs w:val="28"/>
          <w:shd w:val="clear" w:color="auto" w:fill="FFFFFF"/>
          <w:lang w:bidi="ar"/>
        </w:rPr>
        <w:t>”</w:t>
      </w:r>
      <w:r w:rsidRPr="00140FE6">
        <w:rPr>
          <w:rFonts w:ascii="Times New Roman" w:eastAsia="宋体" w:hAnsi="Times New Roman" w:cs="Times New Roman"/>
          <w:kern w:val="0"/>
          <w:sz w:val="28"/>
          <w:szCs w:val="28"/>
          <w:shd w:val="clear" w:color="auto" w:fill="FFFFFF"/>
          <w:lang w:bidi="ar"/>
        </w:rPr>
        <w:t>、学生参与</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港澳台侨学生国情社情考察团</w:t>
      </w:r>
      <w:r w:rsidRPr="00140FE6">
        <w:rPr>
          <w:rFonts w:ascii="Times New Roman" w:eastAsia="宋体" w:hAnsi="Times New Roman" w:cs="Times New Roman"/>
          <w:kern w:val="0"/>
          <w:sz w:val="28"/>
          <w:szCs w:val="28"/>
          <w:shd w:val="clear" w:color="auto" w:fill="FFFFFF"/>
          <w:lang w:bidi="ar"/>
        </w:rPr>
        <w:t>”</w:t>
      </w:r>
      <w:r w:rsidRPr="00140FE6">
        <w:rPr>
          <w:rFonts w:ascii="Times New Roman" w:eastAsia="宋体" w:hAnsi="Times New Roman" w:cs="Times New Roman"/>
          <w:kern w:val="0"/>
          <w:sz w:val="28"/>
          <w:szCs w:val="28"/>
          <w:shd w:val="clear" w:color="auto" w:fill="FFFFFF"/>
          <w:lang w:bidi="ar"/>
        </w:rPr>
        <w:t>，引导港澳台侨学生增强</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四个认同</w:t>
      </w:r>
      <w:r w:rsidRPr="00140FE6">
        <w:rPr>
          <w:rFonts w:ascii="Times New Roman" w:eastAsia="宋体" w:hAnsi="Times New Roman" w:cs="Times New Roman"/>
          <w:kern w:val="0"/>
          <w:sz w:val="28"/>
          <w:szCs w:val="28"/>
          <w:shd w:val="clear" w:color="auto" w:fill="FFFFFF"/>
          <w:lang w:bidi="ar"/>
        </w:rPr>
        <w:t>”</w:t>
      </w:r>
      <w:r w:rsidRPr="00140FE6">
        <w:rPr>
          <w:rFonts w:ascii="Times New Roman" w:eastAsia="宋体" w:hAnsi="Times New Roman" w:cs="Times New Roman"/>
          <w:kern w:val="0"/>
          <w:sz w:val="28"/>
          <w:szCs w:val="28"/>
          <w:shd w:val="clear" w:color="auto" w:fill="FFFFFF"/>
          <w:lang w:bidi="ar"/>
        </w:rPr>
        <w:t>，促进了多元文化的交流与融合，增强了学生的凝聚力和向心力。</w:t>
      </w:r>
    </w:p>
    <w:p w:rsidR="00140FE6" w:rsidRPr="00140FE6" w:rsidRDefault="00140FE6" w:rsidP="00140FE6">
      <w:pPr>
        <w:widowControl/>
        <w:shd w:val="clear" w:color="auto" w:fill="FFFFFF"/>
        <w:spacing w:after="48" w:line="360" w:lineRule="auto"/>
        <w:ind w:firstLineChars="200" w:firstLine="562"/>
        <w:outlineLvl w:val="2"/>
        <w:rPr>
          <w:rFonts w:ascii="Times New Roman" w:eastAsia="宋体" w:hAnsi="Times New Roman" w:cs="Times New Roman"/>
          <w:color w:val="000000"/>
          <w:sz w:val="28"/>
          <w:szCs w:val="28"/>
        </w:rPr>
      </w:pPr>
      <w:r w:rsidRPr="00140FE6">
        <w:rPr>
          <w:rFonts w:ascii="Times New Roman" w:eastAsia="宋体" w:hAnsi="Times New Roman" w:cs="Times New Roman"/>
          <w:b/>
          <w:bCs/>
          <w:color w:val="000000"/>
          <w:sz w:val="28"/>
          <w:szCs w:val="28"/>
          <w:shd w:val="clear" w:color="auto" w:fill="FFFFFF"/>
        </w:rPr>
        <w:t xml:space="preserve">2.4 </w:t>
      </w:r>
      <w:r w:rsidRPr="00140FE6">
        <w:rPr>
          <w:rFonts w:ascii="Times New Roman" w:eastAsia="宋体" w:hAnsi="Times New Roman" w:cs="Times New Roman"/>
          <w:b/>
          <w:bCs/>
          <w:color w:val="000000"/>
          <w:sz w:val="28"/>
          <w:szCs w:val="28"/>
          <w:shd w:val="clear" w:color="auto" w:fill="FFFFFF"/>
        </w:rPr>
        <w:t>日常管理服务工作</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在生活服务方面，积极关注学生需求，开展学生寝室开学走访和各类谈心谈话活动，及时了解学生的思想状况和心理健康问题，倾听学生关于生活、学习、就业等各方面的诉求，关注华侨、留学生的在校学业生活，帮扶经济困难学生，关心少数民族学生等。通过院学生会开展形式多样的文娱活动与朋辈交流活动，如举办学术讲座、文化节、运动会等，极大丰富了研究生的课余生活，营造了和谐融洽的校园氛围。开展各类谈心谈话</w:t>
      </w:r>
      <w:r w:rsidRPr="00140FE6">
        <w:rPr>
          <w:rFonts w:ascii="Times New Roman" w:eastAsia="宋体" w:hAnsi="Times New Roman" w:cs="Times New Roman"/>
          <w:kern w:val="0"/>
          <w:sz w:val="28"/>
          <w:szCs w:val="28"/>
          <w:shd w:val="clear" w:color="auto" w:fill="FFFFFF"/>
          <w:lang w:bidi="ar"/>
        </w:rPr>
        <w:t>10</w:t>
      </w:r>
      <w:r w:rsidRPr="00140FE6">
        <w:rPr>
          <w:rFonts w:ascii="Times New Roman" w:eastAsia="宋体" w:hAnsi="Times New Roman" w:cs="Times New Roman"/>
          <w:kern w:val="0"/>
          <w:sz w:val="28"/>
          <w:szCs w:val="28"/>
          <w:shd w:val="clear" w:color="auto" w:fill="FFFFFF"/>
          <w:lang w:bidi="ar"/>
        </w:rPr>
        <w:t>余次，共计</w:t>
      </w:r>
      <w:r w:rsidRPr="00140FE6">
        <w:rPr>
          <w:rFonts w:ascii="Times New Roman" w:eastAsia="宋体" w:hAnsi="Times New Roman" w:cs="Times New Roman"/>
          <w:kern w:val="0"/>
          <w:sz w:val="28"/>
          <w:szCs w:val="28"/>
          <w:shd w:val="clear" w:color="auto" w:fill="FFFFFF"/>
          <w:lang w:bidi="ar"/>
        </w:rPr>
        <w:t>50</w:t>
      </w:r>
      <w:r w:rsidRPr="00140FE6">
        <w:rPr>
          <w:rFonts w:ascii="Times New Roman" w:eastAsia="宋体" w:hAnsi="Times New Roman" w:cs="Times New Roman"/>
          <w:kern w:val="0"/>
          <w:sz w:val="28"/>
          <w:szCs w:val="28"/>
          <w:shd w:val="clear" w:color="auto" w:fill="FFFFFF"/>
          <w:lang w:bidi="ar"/>
        </w:rPr>
        <w:t>余人次，跟学生面对面沟通，及时了解学生需求和困难，帮助学生解决问题；关注学生的思想状况和心理健康问题；关注学业、经济困难学生；关注外招生的成长成才，积极探索加强内外招生的融合的工作模式，促进内外招生共同进步。</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重视学生就业、实践实习工作。邀请校友回校开展职业规划分享会</w:t>
      </w:r>
      <w:r w:rsidRPr="00140FE6">
        <w:rPr>
          <w:rFonts w:ascii="Times New Roman" w:eastAsia="宋体" w:hAnsi="Times New Roman" w:cs="Times New Roman"/>
          <w:kern w:val="0"/>
          <w:sz w:val="28"/>
          <w:szCs w:val="28"/>
          <w:shd w:val="clear" w:color="auto" w:fill="FFFFFF"/>
          <w:lang w:bidi="ar"/>
        </w:rPr>
        <w:t>3</w:t>
      </w:r>
      <w:r w:rsidRPr="00140FE6">
        <w:rPr>
          <w:rFonts w:ascii="Times New Roman" w:eastAsia="宋体" w:hAnsi="Times New Roman" w:cs="Times New Roman"/>
          <w:kern w:val="0"/>
          <w:sz w:val="28"/>
          <w:szCs w:val="28"/>
          <w:shd w:val="clear" w:color="auto" w:fill="FFFFFF"/>
          <w:lang w:bidi="ar"/>
        </w:rPr>
        <w:t>次，就各行业从业体验、实习实践等问题进行分享和交流。结合国际商务专业特色和学生就业定位，组织学生参加社会实践、参观学习等活动</w:t>
      </w:r>
      <w:r w:rsidRPr="00140FE6">
        <w:rPr>
          <w:rFonts w:ascii="Times New Roman" w:eastAsia="宋体" w:hAnsi="Times New Roman" w:cs="Times New Roman"/>
          <w:kern w:val="0"/>
          <w:sz w:val="28"/>
          <w:szCs w:val="28"/>
          <w:shd w:val="clear" w:color="auto" w:fill="FFFFFF"/>
          <w:lang w:bidi="ar"/>
        </w:rPr>
        <w:t>3</w:t>
      </w:r>
      <w:r w:rsidRPr="00140FE6">
        <w:rPr>
          <w:rFonts w:ascii="Times New Roman" w:eastAsia="宋体" w:hAnsi="Times New Roman" w:cs="Times New Roman"/>
          <w:kern w:val="0"/>
          <w:sz w:val="28"/>
          <w:szCs w:val="28"/>
          <w:shd w:val="clear" w:color="auto" w:fill="FFFFFF"/>
          <w:lang w:bidi="ar"/>
        </w:rPr>
        <w:t>次，积极引导学生树立正确的就业观，为学生提供实质性的帮助。</w:t>
      </w:r>
    </w:p>
    <w:p w:rsidR="00140FE6" w:rsidRPr="00140FE6" w:rsidRDefault="00140FE6" w:rsidP="00140FE6">
      <w:pPr>
        <w:widowControl/>
        <w:shd w:val="clear" w:color="auto" w:fill="FFFFFF"/>
        <w:spacing w:before="260" w:after="48" w:line="416" w:lineRule="auto"/>
        <w:outlineLvl w:val="1"/>
        <w:rPr>
          <w:rFonts w:ascii="Times New Roman" w:eastAsia="宋体" w:hAnsi="Times New Roman" w:cs="Times New Roman"/>
          <w:b/>
          <w:bCs/>
          <w:sz w:val="28"/>
          <w:szCs w:val="28"/>
        </w:rPr>
      </w:pPr>
      <w:r w:rsidRPr="00140FE6">
        <w:rPr>
          <w:rFonts w:ascii="Times New Roman" w:eastAsia="宋体" w:hAnsi="Times New Roman" w:cs="Times New Roman"/>
          <w:b/>
          <w:bCs/>
          <w:sz w:val="28"/>
          <w:szCs w:val="28"/>
          <w:shd w:val="clear" w:color="auto" w:fill="FFFFFF"/>
        </w:rPr>
        <w:t>三、研究生培养相关制度及执行情况</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rPr>
      </w:pPr>
      <w:r w:rsidRPr="00140FE6">
        <w:rPr>
          <w:rFonts w:ascii="Times New Roman" w:eastAsia="宋体" w:hAnsi="Times New Roman" w:cs="Times New Roman"/>
          <w:b/>
          <w:bCs/>
          <w:color w:val="000000"/>
          <w:sz w:val="28"/>
          <w:szCs w:val="28"/>
          <w:shd w:val="clear" w:color="auto" w:fill="FFFFFF"/>
        </w:rPr>
        <w:t>（一）课程建设与实施情况</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国际商务硕士专业学位课程旨在培养适应经济全球化趋势、具备专业能力和职业素养的高层次应用型人才。本专业开设了涵盖国际商务各领域的</w:t>
      </w:r>
      <w:r w:rsidRPr="00140FE6">
        <w:rPr>
          <w:rFonts w:ascii="Times New Roman" w:eastAsia="宋体" w:hAnsi="Times New Roman" w:cs="Times New Roman"/>
          <w:kern w:val="0"/>
          <w:sz w:val="28"/>
          <w:szCs w:val="28"/>
          <w:shd w:val="clear" w:color="auto" w:fill="FFFFFF"/>
          <w:lang w:bidi="ar"/>
        </w:rPr>
        <w:t xml:space="preserve"> 29 </w:t>
      </w:r>
      <w:r w:rsidRPr="00140FE6">
        <w:rPr>
          <w:rFonts w:ascii="Times New Roman" w:eastAsia="宋体" w:hAnsi="Times New Roman" w:cs="Times New Roman"/>
          <w:kern w:val="0"/>
          <w:sz w:val="28"/>
          <w:szCs w:val="28"/>
          <w:shd w:val="clear" w:color="auto" w:fill="FFFFFF"/>
          <w:lang w:bidi="ar"/>
        </w:rPr>
        <w:t>门专业学位课程，包括国际投资与跨国企业管理、国际商务谈判、专业英语、商业伦理、企业战略管理、国际商法、经济学分析与应用等。这些课程紧密结合粤港澳大湾区发展需求，突出国际化办学特色，注重跨文化沟通技巧训练，为学生提供了多元化的学习环境。教师团队积极将理论与实践相结合，根据企业实际运营情况推动教学改革，如引入企业案例分析、模拟商务谈判等实践教学环节，加强企业实践培训，确保毕业生能够满足社会行业发展需求，具备较强的实际操作能力和解决问题的能力。</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（二）导师选拔培训</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1. </w:t>
      </w:r>
      <w:r w:rsidRPr="00140FE6">
        <w:rPr>
          <w:rFonts w:ascii="Times New Roman" w:eastAsia="宋体" w:hAnsi="Times New Roman" w:cs="Times New Roman"/>
          <w:b/>
          <w:bCs/>
          <w:kern w:val="0"/>
          <w:sz w:val="28"/>
          <w:szCs w:val="28"/>
          <w:shd w:val="clear" w:color="auto" w:fill="FFFFFF"/>
        </w:rPr>
        <w:t>加强对准导师的综合素质考察</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通过多种方式全面评估准导师的思想政治素质、道德修养等方面，确保导师队伍具备良好的师德师风，为研究生培养提供坚实保障。本年度新引进的三位教师已作为准导师的培养对象。</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2. </w:t>
      </w:r>
      <w:r w:rsidRPr="00140FE6">
        <w:rPr>
          <w:rFonts w:ascii="Times New Roman" w:eastAsia="宋体" w:hAnsi="Times New Roman" w:cs="Times New Roman"/>
          <w:b/>
          <w:bCs/>
          <w:kern w:val="0"/>
          <w:sz w:val="28"/>
          <w:szCs w:val="28"/>
          <w:shd w:val="clear" w:color="auto" w:fill="FFFFFF"/>
        </w:rPr>
        <w:t>健全导师定期考核机制</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建立完善的导师定期考核制度，从指导学生情况等方面进行全面考核，采用调查和访谈等方式确保考核的客观性和公正性。通过定期考核，督促导师切实履行职责，提高研究生培养质量。</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（三）师德师风建设情况</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1. </w:t>
      </w:r>
      <w:r w:rsidRPr="00140FE6">
        <w:rPr>
          <w:rFonts w:ascii="Times New Roman" w:eastAsia="宋体" w:hAnsi="Times New Roman" w:cs="Times New Roman"/>
          <w:b/>
          <w:bCs/>
          <w:kern w:val="0"/>
          <w:sz w:val="28"/>
          <w:szCs w:val="28"/>
          <w:shd w:val="clear" w:color="auto" w:fill="FFFFFF"/>
        </w:rPr>
        <w:t>建设机制</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以习近平新时代中国特色社会主义思想为指引，建立健全师德师风建设长效机制，确立师德师风第一标准，完善规章制度体系，将师德师风贯穿教师职业发展全过程。加强党建引领，提升教师思想政治素质和职业道德水平，发挥党支部战斗堡垒作用和党员先锋模范作用。通过多种方式营造尊师重道的良好氛围，传承师德精神，加强教师培养培训，提高教师综合素质。</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2. </w:t>
      </w:r>
      <w:r w:rsidRPr="00140FE6">
        <w:rPr>
          <w:rFonts w:ascii="Times New Roman" w:eastAsia="宋体" w:hAnsi="Times New Roman" w:cs="Times New Roman"/>
          <w:b/>
          <w:bCs/>
          <w:kern w:val="0"/>
          <w:sz w:val="28"/>
          <w:szCs w:val="28"/>
          <w:shd w:val="clear" w:color="auto" w:fill="FFFFFF"/>
        </w:rPr>
        <w:t>建设成效</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学科在师德师风建设方面取得了显著成效，教师积极参与社会服务和学术研究，在多个领域发挥了重要作用，为学科发展和社会进步做出了积极贡献。</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 xml:space="preserve">3.4 </w:t>
      </w:r>
      <w:r w:rsidRPr="00140FE6">
        <w:rPr>
          <w:rFonts w:ascii="Times New Roman" w:eastAsia="宋体" w:hAnsi="Times New Roman" w:cs="Times New Roman"/>
          <w:b/>
          <w:bCs/>
          <w:color w:val="000000"/>
          <w:sz w:val="28"/>
          <w:szCs w:val="28"/>
          <w:shd w:val="clear" w:color="auto" w:fill="FFFFFF"/>
        </w:rPr>
        <w:t>学术交流情况</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积极推动学术交流活动，鼓励研究生参与各类学术项目和会议，分享学科前沿动态。在学术交流项目的组织实施过程中，严格遵循公开、公正、公平原则，确保信息透明、程序规范，为师生提供了广阔的学术交流平台，有效提升了学术研究水平和人才培养质量。</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b/>
          <w:bCs/>
          <w:sz w:val="28"/>
          <w:szCs w:val="28"/>
          <w:shd w:val="clear" w:color="auto" w:fill="FFFFFF"/>
        </w:rPr>
      </w:pPr>
      <w:r w:rsidRPr="00140FE6">
        <w:rPr>
          <w:rFonts w:ascii="Times New Roman" w:eastAsia="宋体" w:hAnsi="Times New Roman" w:cs="Times New Roman"/>
          <w:kern w:val="0"/>
          <w:sz w:val="28"/>
          <w:szCs w:val="28"/>
          <w:shd w:val="clear" w:color="auto" w:fill="FFFFFF"/>
          <w:lang w:bidi="ar"/>
        </w:rPr>
        <w:t>本年度邀请多为专家来校讲座和交流。包括</w:t>
      </w:r>
      <w:r w:rsidRPr="00140FE6">
        <w:rPr>
          <w:rFonts w:ascii="Times New Roman" w:eastAsia="宋体" w:hAnsi="Times New Roman" w:cs="Times New Roman"/>
          <w:kern w:val="0"/>
          <w:sz w:val="28"/>
          <w:szCs w:val="28"/>
          <w:shd w:val="clear" w:color="auto" w:fill="FFFFFF"/>
          <w:lang w:bidi="ar"/>
        </w:rPr>
        <w:t>“</w:t>
      </w:r>
      <w:r w:rsidRPr="00140FE6">
        <w:rPr>
          <w:rFonts w:ascii="Times New Roman" w:eastAsia="宋体" w:hAnsi="Times New Roman" w:cs="Times New Roman"/>
          <w:kern w:val="0"/>
          <w:sz w:val="28"/>
          <w:szCs w:val="28"/>
          <w:shd w:val="clear" w:color="auto" w:fill="FFFFFF"/>
          <w:lang w:bidi="ar"/>
        </w:rPr>
        <w:t>化妆品行业经济贸易全景剖析</w:t>
      </w:r>
      <w:r w:rsidRPr="00140FE6">
        <w:rPr>
          <w:rFonts w:ascii="Times New Roman" w:eastAsia="宋体" w:hAnsi="Times New Roman" w:cs="Times New Roman"/>
          <w:kern w:val="0"/>
          <w:sz w:val="28"/>
          <w:szCs w:val="28"/>
          <w:shd w:val="clear" w:color="auto" w:fill="FFFFFF"/>
          <w:lang w:bidi="ar"/>
        </w:rPr>
        <w:t>”</w:t>
      </w:r>
      <w:r w:rsidRPr="00140FE6">
        <w:rPr>
          <w:rFonts w:ascii="Times New Roman" w:eastAsia="宋体" w:hAnsi="Times New Roman" w:cs="Times New Roman"/>
          <w:i/>
          <w:kern w:val="0"/>
          <w:sz w:val="28"/>
          <w:szCs w:val="28"/>
          <w:shd w:val="clear" w:color="auto" w:fill="FFFFFF"/>
          <w:lang w:bidi="ar"/>
        </w:rPr>
        <w:t>“</w:t>
      </w:r>
      <w:r w:rsidRPr="00140FE6">
        <w:rPr>
          <w:rFonts w:ascii="Times New Roman" w:eastAsia="宋体" w:hAnsi="Times New Roman" w:cs="Times New Roman"/>
          <w:i/>
          <w:iCs/>
          <w:kern w:val="0"/>
          <w:sz w:val="28"/>
          <w:szCs w:val="28"/>
          <w:shd w:val="clear" w:color="auto" w:fill="FFFFFF"/>
          <w:lang w:bidi="ar"/>
        </w:rPr>
        <w:t>Can patents improve a firm’s markup? Evidence from China”“Population Aging and Local Government Investment Bonds: Impacts and Countermeasures”“Firm Responses to Rising Climate Risks”“Trade Policies Mix and Match: Theory, Evidence and the EU-Sino Electric Vehicle Disputes”</w:t>
      </w:r>
      <w:r w:rsidRPr="00140FE6">
        <w:rPr>
          <w:rFonts w:ascii="Times New Roman" w:eastAsia="宋体" w:hAnsi="Times New Roman" w:cs="Times New Roman"/>
          <w:kern w:val="0"/>
          <w:sz w:val="28"/>
          <w:szCs w:val="28"/>
          <w:shd w:val="clear" w:color="auto" w:fill="FFFFFF"/>
          <w:lang w:bidi="ar"/>
        </w:rPr>
        <w:t>等学术讲座。同时，本专业点教师也出访了英国剑桥大学、日本早稻田大学、立命馆大学，参加国际学术会议进行交流。</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 xml:space="preserve">3.5 </w:t>
      </w:r>
      <w:r w:rsidRPr="00140FE6">
        <w:rPr>
          <w:rFonts w:ascii="Times New Roman" w:eastAsia="宋体" w:hAnsi="Times New Roman" w:cs="Times New Roman"/>
          <w:b/>
          <w:bCs/>
          <w:color w:val="000000"/>
          <w:sz w:val="28"/>
          <w:szCs w:val="28"/>
          <w:shd w:val="clear" w:color="auto" w:fill="FFFFFF"/>
        </w:rPr>
        <w:t>研究生奖助情况</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建立了完善的研究生奖助学金体系，涵盖国家奖学金、学业奖学金、国家助学金、三助酬金等多种类型，同时设有优秀干部、优秀毕业生及社会捐赠奖学金等专项奖励，全面覆盖全体研究生，为学生提供了有力的经济支持和激励机制。</w:t>
      </w:r>
    </w:p>
    <w:p w:rsidR="00140FE6" w:rsidRPr="00140FE6" w:rsidRDefault="00140FE6" w:rsidP="00140FE6">
      <w:pPr>
        <w:widowControl/>
        <w:shd w:val="clear" w:color="auto" w:fill="FFFFFF"/>
        <w:spacing w:before="260" w:after="48" w:line="360" w:lineRule="auto"/>
        <w:outlineLvl w:val="1"/>
        <w:rPr>
          <w:rFonts w:ascii="Times New Roman" w:eastAsia="宋体" w:hAnsi="Times New Roman" w:cs="Times New Roman"/>
          <w:b/>
          <w:bCs/>
          <w:sz w:val="28"/>
          <w:szCs w:val="28"/>
        </w:rPr>
      </w:pPr>
      <w:r w:rsidRPr="00140FE6">
        <w:rPr>
          <w:rFonts w:ascii="Times New Roman" w:eastAsia="宋体" w:hAnsi="Times New Roman" w:cs="Times New Roman"/>
          <w:b/>
          <w:bCs/>
          <w:sz w:val="28"/>
          <w:szCs w:val="28"/>
          <w:shd w:val="clear" w:color="auto" w:fill="FFFFFF"/>
        </w:rPr>
        <w:t>四、研究生教育改革情况</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（一）人才培养方案情况</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1. </w:t>
      </w:r>
      <w:r w:rsidRPr="00140FE6">
        <w:rPr>
          <w:rFonts w:ascii="Times New Roman" w:eastAsia="宋体" w:hAnsi="Times New Roman" w:cs="Times New Roman"/>
          <w:b/>
          <w:bCs/>
          <w:kern w:val="0"/>
          <w:sz w:val="28"/>
          <w:szCs w:val="28"/>
          <w:shd w:val="clear" w:color="auto" w:fill="FFFFFF"/>
        </w:rPr>
        <w:t>培养方案的规范性</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本专业注重培养方案的规范性和可行性，以课程教学为基础，强化实践教学环节，建立</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双师制</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导师队伍，加强教学与实践部门的合作，根据社会需求和学科特点优化教学内容，明确就业方向和竞争优势，确保培养方案紧密结合市场需求，提高人才培养质量。</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2. </w:t>
      </w:r>
      <w:r w:rsidRPr="00140FE6">
        <w:rPr>
          <w:rFonts w:ascii="Times New Roman" w:eastAsia="宋体" w:hAnsi="Times New Roman" w:cs="Times New Roman"/>
          <w:b/>
          <w:bCs/>
          <w:kern w:val="0"/>
          <w:sz w:val="28"/>
          <w:szCs w:val="28"/>
          <w:shd w:val="clear" w:color="auto" w:fill="FFFFFF"/>
        </w:rPr>
        <w:t>培养目标保障性</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国际商务专业紧密围绕学校办学定位，坚持国际商务与侨校特色融合发展，注重培养学生解决实际问题的能力，确保毕业生在跨国业务和经贸金融服务等领域具备较高的专业匹配度和就业竞争力，满足社会对国际商务人才的需求。</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color w:val="000000"/>
          <w:sz w:val="28"/>
          <w:szCs w:val="28"/>
        </w:rPr>
      </w:pPr>
      <w:r w:rsidRPr="00140FE6">
        <w:rPr>
          <w:rFonts w:ascii="Times New Roman" w:eastAsia="宋体" w:hAnsi="Times New Roman" w:cs="Times New Roman"/>
          <w:b/>
          <w:bCs/>
          <w:color w:val="000000"/>
          <w:sz w:val="28"/>
          <w:szCs w:val="28"/>
          <w:shd w:val="clear" w:color="auto" w:fill="FFFFFF"/>
        </w:rPr>
        <w:t>（二）导师队伍建设特色情况</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通过健全导师管理体制、完善考核评价机制等措施，全面提升导师队伍的整体素质和育人能力，确保导师在研究生培养过程中发挥积极有效的指导作用，促进研究生教育质量的提高。</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（三）</w:t>
      </w:r>
      <w:r w:rsidRPr="00140FE6">
        <w:rPr>
          <w:rFonts w:ascii="Times New Roman" w:eastAsia="宋体" w:hAnsi="Times New Roman" w:cs="Times New Roman"/>
          <w:b/>
          <w:bCs/>
          <w:color w:val="000000"/>
          <w:sz w:val="28"/>
          <w:szCs w:val="28"/>
          <w:shd w:val="clear" w:color="auto" w:fill="FFFFFF"/>
        </w:rPr>
        <w:t xml:space="preserve"> </w:t>
      </w:r>
      <w:r w:rsidRPr="00140FE6">
        <w:rPr>
          <w:rFonts w:ascii="Times New Roman" w:eastAsia="宋体" w:hAnsi="Times New Roman" w:cs="Times New Roman"/>
          <w:b/>
          <w:bCs/>
          <w:color w:val="000000"/>
          <w:sz w:val="28"/>
          <w:szCs w:val="28"/>
          <w:shd w:val="clear" w:color="auto" w:fill="FFFFFF"/>
        </w:rPr>
        <w:t>课程体系建设情况</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课程体系紧密围绕国际商务专业需求，注重国际化办学特色与中国实际相结合，依托地缘和侨校优势，以粤港澳大湾区发展为导向，加强实践教学环节，培养学生的国际化视野、跨文化沟通能力和实际操作能力，使学生能够更好地适应社会行业发展需求。</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color w:val="000000"/>
          <w:sz w:val="28"/>
          <w:szCs w:val="28"/>
        </w:rPr>
      </w:pPr>
      <w:r w:rsidRPr="00140FE6">
        <w:rPr>
          <w:rFonts w:ascii="Times New Roman" w:eastAsia="宋体" w:hAnsi="Times New Roman" w:cs="Times New Roman"/>
          <w:b/>
          <w:bCs/>
          <w:color w:val="000000"/>
          <w:sz w:val="28"/>
          <w:szCs w:val="28"/>
          <w:shd w:val="clear" w:color="auto" w:fill="FFFFFF"/>
        </w:rPr>
        <w:t>（四）</w:t>
      </w:r>
      <w:r w:rsidRPr="00140FE6">
        <w:rPr>
          <w:rFonts w:ascii="Times New Roman" w:eastAsia="宋体" w:hAnsi="Times New Roman" w:cs="Times New Roman"/>
          <w:b/>
          <w:bCs/>
          <w:color w:val="000000"/>
          <w:sz w:val="28"/>
          <w:szCs w:val="28"/>
          <w:shd w:val="clear" w:color="auto" w:fill="FFFFFF"/>
        </w:rPr>
        <w:t xml:space="preserve"> </w:t>
      </w:r>
      <w:r w:rsidRPr="00140FE6">
        <w:rPr>
          <w:rFonts w:ascii="Times New Roman" w:eastAsia="宋体" w:hAnsi="Times New Roman" w:cs="Times New Roman"/>
          <w:b/>
          <w:bCs/>
          <w:color w:val="000000"/>
          <w:sz w:val="28"/>
          <w:szCs w:val="28"/>
          <w:shd w:val="clear" w:color="auto" w:fill="FFFFFF"/>
        </w:rPr>
        <w:t>教学案例使用和开发情况</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教师积极参与教学案例开发与应用，加强校内外合作，广泛收集整理案例资源，结合国际商务前沿和区域特色，精心筛选和撰写教学案例。同时，注重案例库的动态管理，积极参与国内外案例评优活动，不断提升案例教学水平，为教学提供了丰富的实践素材。</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（五）专业实践情况</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本专业探索多元化实践教学模式，与多个校外实习基地建立长期合作关系，本年度与广州科盈集团和广东深圳华拓私募股权投资基金管理有限公司签署了实践基地协议，构建了全方位的实践教学体系。通过开展集中实习与分散实习相结合、建立动态课程和立体实践体系、加强联合培养机制和全程考核管理等措施，确保实践教学质量，提高学生的实践能力和就业竞争力，毕业生就业率保持在较高水平。</w:t>
      </w:r>
    </w:p>
    <w:p w:rsidR="00140FE6" w:rsidRPr="00140FE6" w:rsidRDefault="00140FE6" w:rsidP="00140FE6">
      <w:pPr>
        <w:widowControl/>
        <w:shd w:val="clear" w:color="auto" w:fill="FFFFFF"/>
        <w:spacing w:before="260" w:after="48" w:line="416" w:lineRule="auto"/>
        <w:outlineLvl w:val="1"/>
        <w:rPr>
          <w:rFonts w:ascii="Times New Roman" w:eastAsia="宋体" w:hAnsi="Times New Roman" w:cs="Times New Roman"/>
          <w:b/>
          <w:bCs/>
          <w:sz w:val="28"/>
          <w:szCs w:val="28"/>
        </w:rPr>
      </w:pPr>
      <w:r w:rsidRPr="00140FE6">
        <w:rPr>
          <w:rFonts w:ascii="Times New Roman" w:eastAsia="宋体" w:hAnsi="Times New Roman" w:cs="Times New Roman"/>
          <w:b/>
          <w:bCs/>
          <w:sz w:val="28"/>
          <w:szCs w:val="28"/>
          <w:shd w:val="clear" w:color="auto" w:fill="FFFFFF"/>
        </w:rPr>
        <w:t>五、教育质量评估与分析</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（一）人才培养特色与优势</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1. </w:t>
      </w:r>
      <w:r w:rsidRPr="00140FE6">
        <w:rPr>
          <w:rFonts w:ascii="Times New Roman" w:eastAsia="宋体" w:hAnsi="Times New Roman" w:cs="Times New Roman"/>
          <w:b/>
          <w:bCs/>
          <w:kern w:val="0"/>
          <w:sz w:val="28"/>
          <w:szCs w:val="28"/>
          <w:shd w:val="clear" w:color="auto" w:fill="FFFFFF"/>
        </w:rPr>
        <w:t>生源质量</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优质生源数量逐年递增，学生在数理研究基础和综合能力方面表现出色，为培养高层次国际商务人才奠定了坚实基础。</w:t>
      </w:r>
    </w:p>
    <w:p w:rsid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2. </w:t>
      </w:r>
      <w:r w:rsidRPr="00140FE6">
        <w:rPr>
          <w:rFonts w:ascii="Times New Roman" w:eastAsia="宋体" w:hAnsi="Times New Roman" w:cs="Times New Roman"/>
          <w:b/>
          <w:bCs/>
          <w:kern w:val="0"/>
          <w:sz w:val="28"/>
          <w:szCs w:val="28"/>
          <w:shd w:val="clear" w:color="auto" w:fill="FFFFFF"/>
        </w:rPr>
        <w:t>高水平研究工作转化为专业学位研究生培养资源能力</w:t>
      </w:r>
    </w:p>
    <w:p w:rsidR="00140FE6" w:rsidRPr="00140FE6" w:rsidRDefault="00140FE6" w:rsidP="00140FE6">
      <w:pPr>
        <w:widowControl/>
        <w:shd w:val="clear" w:color="auto" w:fill="FFFFFF"/>
        <w:spacing w:beforeAutospacing="1" w:after="48" w:line="360" w:lineRule="auto"/>
        <w:ind w:firstLineChars="200" w:firstLine="560"/>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kern w:val="0"/>
          <w:sz w:val="28"/>
          <w:szCs w:val="28"/>
          <w:shd w:val="clear" w:color="auto" w:fill="FFFFFF"/>
          <w:lang w:bidi="ar"/>
        </w:rPr>
        <w:t>积极参与各类高水平科研项目和社会服务项目，为研究生提供了丰富的实践和研究机会，促进了科研成果向教学资源的转化，提升了研究生的科研创新能力和实践应用能力。</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3. </w:t>
      </w:r>
      <w:r w:rsidRPr="00140FE6">
        <w:rPr>
          <w:rFonts w:ascii="Times New Roman" w:eastAsia="宋体" w:hAnsi="Times New Roman" w:cs="Times New Roman"/>
          <w:b/>
          <w:bCs/>
          <w:kern w:val="0"/>
          <w:sz w:val="28"/>
          <w:szCs w:val="28"/>
          <w:shd w:val="clear" w:color="auto" w:fill="FFFFFF"/>
        </w:rPr>
        <w:t>校外资源参与办学</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通过学术实践</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双导师</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模式，邀请企业、政府和学界的专家组成高水平导师队伍，为学生提供实践指导和职业发展建议。同时，依托多个实践基地和企事业单位联动的育人平台，为学生提供了广阔的实践空间和就业渠道。</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4. </w:t>
      </w:r>
      <w:r w:rsidRPr="00140FE6">
        <w:rPr>
          <w:rFonts w:ascii="Times New Roman" w:eastAsia="宋体" w:hAnsi="Times New Roman" w:cs="Times New Roman"/>
          <w:b/>
          <w:bCs/>
          <w:kern w:val="0"/>
          <w:sz w:val="28"/>
          <w:szCs w:val="28"/>
          <w:shd w:val="clear" w:color="auto" w:fill="FFFFFF"/>
        </w:rPr>
        <w:t>培养成效及影响力</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培养的学生在国内外各领域取得了优异成绩，荣获多项重要荣誉称号，为</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一带一路</w:t>
      </w:r>
      <w:r w:rsidRPr="00140FE6">
        <w:rPr>
          <w:rFonts w:ascii="Times New Roman" w:eastAsia="宋体" w:hAnsi="Times New Roman" w:cs="Times New Roman"/>
          <w:kern w:val="0"/>
          <w:sz w:val="28"/>
          <w:szCs w:val="28"/>
          <w:shd w:val="clear" w:color="auto" w:fill="FFFFFF"/>
          <w:lang w:bidi="ar"/>
        </w:rPr>
        <w:t xml:space="preserve">” </w:t>
      </w:r>
      <w:r w:rsidRPr="00140FE6">
        <w:rPr>
          <w:rFonts w:ascii="Times New Roman" w:eastAsia="宋体" w:hAnsi="Times New Roman" w:cs="Times New Roman"/>
          <w:kern w:val="0"/>
          <w:sz w:val="28"/>
          <w:szCs w:val="28"/>
          <w:shd w:val="clear" w:color="auto" w:fill="FFFFFF"/>
          <w:lang w:bidi="ar"/>
        </w:rPr>
        <w:t>沿线国家和地区输送了大量高级商务人才，在国际商务领域发挥了重要作用，赢得了良好的社会声誉。</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（二）服务贡献与社会声誉</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本专业充分发挥学科优势，积极服务粤港澳大湾区建设和国家发展战略。教师通过提交决策咨询报告、承担课题研究等方式，为政府决策和企业发展提供了重要支持，在智库建设方面取得了显著成效，成为服务区域发展的重要力量。学位点教师为生态环境部政策研究中心提供政策咨询，撰写《碳关税政策梳理分析及其影响》研究报告。</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（三）学术成果</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研究生在校期间积极参与各类学术活动，取得了丰硕成果。在课题研究、学术竞赛、创新创业等方面表现突出，多项研究成果为地方经济发展和行业创新提供了重要参考，有效提升了学校和专业的学术影响力。本年度学位点教师共承担科研项目</w:t>
      </w:r>
      <w:r w:rsidRPr="00140FE6">
        <w:rPr>
          <w:rFonts w:ascii="Times New Roman" w:eastAsia="宋体" w:hAnsi="Times New Roman" w:cs="Times New Roman"/>
          <w:kern w:val="0"/>
          <w:sz w:val="28"/>
          <w:szCs w:val="28"/>
          <w:shd w:val="clear" w:color="auto" w:fill="FFFFFF"/>
          <w:lang w:bidi="ar"/>
        </w:rPr>
        <w:t>8</w:t>
      </w:r>
      <w:r w:rsidRPr="00140FE6">
        <w:rPr>
          <w:rFonts w:ascii="Times New Roman" w:eastAsia="宋体" w:hAnsi="Times New Roman" w:cs="Times New Roman"/>
          <w:kern w:val="0"/>
          <w:sz w:val="28"/>
          <w:szCs w:val="28"/>
          <w:shd w:val="clear" w:color="auto" w:fill="FFFFFF"/>
          <w:lang w:bidi="ar"/>
        </w:rPr>
        <w:t>项，金额总计</w:t>
      </w:r>
      <w:r w:rsidRPr="00140FE6">
        <w:rPr>
          <w:rFonts w:ascii="Times New Roman" w:eastAsia="宋体" w:hAnsi="Times New Roman" w:cs="Times New Roman"/>
          <w:kern w:val="0"/>
          <w:sz w:val="28"/>
          <w:szCs w:val="28"/>
          <w:shd w:val="clear" w:color="auto" w:fill="FFFFFF"/>
          <w:lang w:bidi="ar"/>
        </w:rPr>
        <w:t>204</w:t>
      </w:r>
      <w:r w:rsidRPr="00140FE6">
        <w:rPr>
          <w:rFonts w:ascii="Times New Roman" w:eastAsia="宋体" w:hAnsi="Times New Roman" w:cs="Times New Roman"/>
          <w:kern w:val="0"/>
          <w:sz w:val="28"/>
          <w:szCs w:val="28"/>
          <w:shd w:val="clear" w:color="auto" w:fill="FFFFFF"/>
          <w:lang w:bidi="ar"/>
        </w:rPr>
        <w:t>万元。在</w:t>
      </w:r>
      <w:r w:rsidRPr="00140FE6">
        <w:rPr>
          <w:rFonts w:ascii="Times New Roman" w:eastAsia="宋体" w:hAnsi="Times New Roman" w:cs="Times New Roman"/>
          <w:i/>
          <w:iCs/>
          <w:kern w:val="0"/>
          <w:sz w:val="28"/>
          <w:szCs w:val="28"/>
          <w:shd w:val="clear" w:color="auto" w:fill="FFFFFF"/>
          <w:lang w:bidi="ar"/>
        </w:rPr>
        <w:t>Journal of the Association of Environmental and Resource Economists, Journal of Health Economics</w:t>
      </w:r>
      <w:r w:rsidRPr="00140FE6">
        <w:rPr>
          <w:rFonts w:ascii="Times New Roman" w:eastAsia="宋体" w:hAnsi="Times New Roman" w:cs="Times New Roman"/>
          <w:i/>
          <w:iCs/>
          <w:kern w:val="0"/>
          <w:sz w:val="28"/>
          <w:szCs w:val="28"/>
          <w:shd w:val="clear" w:color="auto" w:fill="FFFFFF"/>
          <w:lang w:bidi="ar"/>
        </w:rPr>
        <w:t>，</w:t>
      </w:r>
      <w:r w:rsidRPr="00140FE6">
        <w:rPr>
          <w:rFonts w:ascii="Times New Roman" w:eastAsia="宋体" w:hAnsi="Times New Roman" w:cs="Times New Roman"/>
          <w:i/>
          <w:iCs/>
          <w:kern w:val="0"/>
          <w:sz w:val="28"/>
          <w:szCs w:val="28"/>
          <w:shd w:val="clear" w:color="auto" w:fill="FFFFFF"/>
          <w:lang w:bidi="ar"/>
        </w:rPr>
        <w:t>American Journal of Agricultural Economics</w:t>
      </w:r>
      <w:r w:rsidRPr="00140FE6">
        <w:rPr>
          <w:rFonts w:ascii="Times New Roman" w:eastAsia="宋体" w:hAnsi="Times New Roman" w:cs="Times New Roman"/>
          <w:kern w:val="0"/>
          <w:sz w:val="28"/>
          <w:szCs w:val="28"/>
          <w:shd w:val="clear" w:color="auto" w:fill="FFFFFF"/>
          <w:lang w:bidi="ar"/>
        </w:rPr>
        <w:t>等国内外权威及核心期刊上发表论文。</w:t>
      </w:r>
      <w:r w:rsidRPr="00140FE6">
        <w:rPr>
          <w:rFonts w:ascii="Times New Roman" w:eastAsia="宋体" w:hAnsi="Times New Roman" w:cs="Times New Roman"/>
          <w:kern w:val="0"/>
          <w:sz w:val="28"/>
          <w:szCs w:val="28"/>
          <w:shd w:val="clear" w:color="auto" w:fill="FFFFFF"/>
          <w:lang w:bidi="ar"/>
        </w:rPr>
        <w:t>12</w:t>
      </w:r>
      <w:r w:rsidRPr="00140FE6">
        <w:rPr>
          <w:rFonts w:ascii="Times New Roman" w:eastAsia="宋体" w:hAnsi="Times New Roman" w:cs="Times New Roman"/>
          <w:kern w:val="0"/>
          <w:sz w:val="28"/>
          <w:szCs w:val="28"/>
          <w:shd w:val="clear" w:color="auto" w:fill="FFFFFF"/>
          <w:lang w:bidi="ar"/>
        </w:rPr>
        <w:t>位专任教师参与过国际商务实际工作或者为相关的政府部门、企业担任专业顾问或提供咨询服务。</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 xml:space="preserve">5.4 </w:t>
      </w:r>
      <w:r w:rsidRPr="00140FE6">
        <w:rPr>
          <w:rFonts w:ascii="Times New Roman" w:eastAsia="宋体" w:hAnsi="Times New Roman" w:cs="Times New Roman"/>
          <w:b/>
          <w:bCs/>
          <w:color w:val="000000"/>
          <w:sz w:val="28"/>
          <w:szCs w:val="28"/>
          <w:shd w:val="clear" w:color="auto" w:fill="FFFFFF"/>
        </w:rPr>
        <w:t>学位论文抽检情况</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kern w:val="0"/>
          <w:sz w:val="28"/>
          <w:szCs w:val="28"/>
          <w:shd w:val="clear" w:color="auto" w:fill="FFFFFF"/>
          <w:lang w:bidi="ar"/>
        </w:rPr>
      </w:pPr>
      <w:r w:rsidRPr="00140FE6">
        <w:rPr>
          <w:rFonts w:ascii="Times New Roman" w:eastAsia="宋体" w:hAnsi="Times New Roman" w:cs="Times New Roman"/>
          <w:kern w:val="0"/>
          <w:sz w:val="28"/>
          <w:szCs w:val="28"/>
          <w:shd w:val="clear" w:color="auto" w:fill="FFFFFF"/>
          <w:lang w:bidi="ar"/>
        </w:rPr>
        <w:t>本专业高度重视学位论文质量，通过完善论文写作指导课程、加强导师指导和过程管理等措施，确保学位论文质量达到较高水平。论文选题紧密结合国际商务实践，形式多样，具有较强的专业性和应用价值，在本年度学位论文抽检中表现优异。</w:t>
      </w:r>
    </w:p>
    <w:p w:rsidR="00140FE6" w:rsidRPr="00140FE6" w:rsidRDefault="00140FE6" w:rsidP="00140FE6">
      <w:pPr>
        <w:widowControl/>
        <w:shd w:val="clear" w:color="auto" w:fill="FFFFFF"/>
        <w:spacing w:before="260" w:after="48" w:line="416" w:lineRule="auto"/>
        <w:outlineLvl w:val="1"/>
        <w:rPr>
          <w:rFonts w:ascii="Times New Roman" w:eastAsia="宋体" w:hAnsi="Times New Roman" w:cs="Times New Roman"/>
          <w:b/>
          <w:bCs/>
          <w:sz w:val="28"/>
          <w:szCs w:val="28"/>
        </w:rPr>
      </w:pPr>
      <w:r w:rsidRPr="00140FE6">
        <w:rPr>
          <w:rFonts w:ascii="Times New Roman" w:eastAsia="宋体" w:hAnsi="Times New Roman" w:cs="Times New Roman"/>
          <w:b/>
          <w:bCs/>
          <w:sz w:val="28"/>
          <w:szCs w:val="28"/>
          <w:shd w:val="clear" w:color="auto" w:fill="FFFFFF"/>
        </w:rPr>
        <w:t>六、改进措施</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（一）</w:t>
      </w:r>
      <w:r w:rsidRPr="00140FE6">
        <w:rPr>
          <w:rFonts w:ascii="Times New Roman" w:eastAsia="宋体" w:hAnsi="Times New Roman" w:cs="Times New Roman"/>
          <w:b/>
          <w:bCs/>
          <w:color w:val="000000"/>
          <w:sz w:val="28"/>
          <w:szCs w:val="28"/>
          <w:shd w:val="clear" w:color="auto" w:fill="FFFFFF"/>
        </w:rPr>
        <w:t xml:space="preserve"> </w:t>
      </w:r>
      <w:r w:rsidRPr="00140FE6">
        <w:rPr>
          <w:rFonts w:ascii="Times New Roman" w:eastAsia="宋体" w:hAnsi="Times New Roman" w:cs="Times New Roman"/>
          <w:b/>
          <w:bCs/>
          <w:color w:val="000000"/>
          <w:sz w:val="28"/>
          <w:szCs w:val="28"/>
          <w:shd w:val="clear" w:color="auto" w:fill="FFFFFF"/>
        </w:rPr>
        <w:t>存在的问题</w:t>
      </w:r>
    </w:p>
    <w:p w:rsidR="00140FE6" w:rsidRPr="00140FE6" w:rsidRDefault="00140FE6" w:rsidP="00140FE6">
      <w:pPr>
        <w:widowControl/>
        <w:shd w:val="clear" w:color="auto" w:fill="FFFFFF"/>
        <w:tabs>
          <w:tab w:val="left" w:pos="367"/>
        </w:tabs>
        <w:spacing w:after="48" w:line="360" w:lineRule="auto"/>
        <w:ind w:firstLineChars="200" w:firstLine="562"/>
        <w:outlineLvl w:val="2"/>
        <w:rPr>
          <w:rFonts w:ascii="Times New Roman" w:eastAsia="宋体" w:hAnsi="Times New Roman" w:cs="Times New Roman"/>
          <w:b/>
          <w:bCs/>
          <w:color w:val="000000"/>
          <w:sz w:val="28"/>
          <w:szCs w:val="28"/>
        </w:rPr>
      </w:pPr>
      <w:r w:rsidRPr="00140FE6">
        <w:rPr>
          <w:rFonts w:ascii="Times New Roman" w:eastAsia="宋体" w:hAnsi="Times New Roman" w:cs="Times New Roman"/>
          <w:b/>
          <w:bCs/>
          <w:color w:val="000000"/>
          <w:sz w:val="28"/>
          <w:szCs w:val="28"/>
          <w:shd w:val="clear" w:color="auto" w:fill="FFFFFF"/>
        </w:rPr>
        <w:t xml:space="preserve">1. </w:t>
      </w:r>
      <w:r w:rsidRPr="00140FE6">
        <w:rPr>
          <w:rFonts w:ascii="Times New Roman" w:eastAsia="宋体" w:hAnsi="Times New Roman" w:cs="Times New Roman"/>
          <w:b/>
          <w:bCs/>
          <w:color w:val="000000"/>
          <w:sz w:val="28"/>
          <w:szCs w:val="28"/>
          <w:shd w:val="clear" w:color="auto" w:fill="FFFFFF"/>
        </w:rPr>
        <w:t>实践教学资源不足</w:t>
      </w:r>
    </w:p>
    <w:p w:rsidR="00140FE6" w:rsidRPr="00140FE6" w:rsidRDefault="00140FE6" w:rsidP="00140FE6">
      <w:pPr>
        <w:widowControl/>
        <w:spacing w:before="96" w:afterAutospacing="1" w:line="360" w:lineRule="auto"/>
        <w:ind w:firstLineChars="200" w:firstLine="560"/>
        <w:rPr>
          <w:rFonts w:ascii="Times New Roman" w:eastAsia="宋体" w:hAnsi="Times New Roman" w:cs="Times New Roman"/>
          <w:color w:val="222222"/>
          <w:sz w:val="28"/>
          <w:szCs w:val="28"/>
          <w:shd w:val="clear" w:color="auto" w:fill="FFFFFF"/>
        </w:rPr>
      </w:pPr>
      <w:r w:rsidRPr="00140FE6">
        <w:rPr>
          <w:rFonts w:ascii="Times New Roman" w:eastAsia="宋体" w:hAnsi="Times New Roman" w:cs="Times New Roman"/>
          <w:color w:val="222222"/>
          <w:sz w:val="28"/>
          <w:szCs w:val="28"/>
          <w:shd w:val="clear" w:color="auto" w:fill="FFFFFF"/>
        </w:rPr>
        <w:t>与实习基地的合作深度还可以进一步拓展，现有的合作形式较为单一。在共同制定实习计划、联合开展实践教学研究、深度参与课程设计等方面合作还可以加强。专业相关的模拟软件数量不足且功能有限。例如，在国际商务谈判模拟、跨境电商运营模拟等方面，缺少高质量的模拟软件，学生难以通过模拟实践提升在这些关键领域的技能和策略运用能力。</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2. </w:t>
      </w:r>
      <w:r w:rsidRPr="00140FE6">
        <w:rPr>
          <w:rFonts w:ascii="Times New Roman" w:eastAsia="宋体" w:hAnsi="Times New Roman" w:cs="Times New Roman"/>
          <w:b/>
          <w:bCs/>
          <w:kern w:val="0"/>
          <w:sz w:val="28"/>
          <w:szCs w:val="28"/>
          <w:shd w:val="clear" w:color="auto" w:fill="FFFFFF"/>
        </w:rPr>
        <w:t>案例开发成效有限</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虽然已开展了一定数量的自编案例开发工作，但在全国性比赛和优秀案例评选中的参与度和获奖数量有待提高，案例质量仍需进一步提升，以更好地服务教学和实践。</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3. </w:t>
      </w:r>
      <w:r w:rsidRPr="00140FE6">
        <w:rPr>
          <w:rFonts w:ascii="Times New Roman" w:eastAsia="宋体" w:hAnsi="Times New Roman" w:cs="Times New Roman"/>
          <w:b/>
          <w:bCs/>
          <w:kern w:val="0"/>
          <w:sz w:val="28"/>
          <w:szCs w:val="28"/>
          <w:shd w:val="clear" w:color="auto" w:fill="FFFFFF"/>
        </w:rPr>
        <w:t>合作交流有待进一步加强</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尽管学校在教师访学和学生国际交流方面取得了一定成绩，但整体交流规模和渠道仍需拓展，尤其是与国内高校之间的合作交流需要进一步深化，以提升学科的影响力和竞争力。</w:t>
      </w:r>
    </w:p>
    <w:p w:rsidR="00140FE6" w:rsidRPr="00140FE6" w:rsidRDefault="00140FE6" w:rsidP="00140FE6">
      <w:pPr>
        <w:widowControl/>
        <w:shd w:val="clear" w:color="auto" w:fill="FFFFFF"/>
        <w:spacing w:after="48" w:line="600" w:lineRule="exact"/>
        <w:ind w:firstLineChars="200" w:firstLine="562"/>
        <w:outlineLvl w:val="2"/>
        <w:rPr>
          <w:rFonts w:ascii="Times New Roman" w:eastAsia="宋体" w:hAnsi="Times New Roman" w:cs="Times New Roman"/>
          <w:b/>
          <w:bCs/>
          <w:color w:val="000000"/>
          <w:sz w:val="28"/>
          <w:szCs w:val="28"/>
          <w:shd w:val="clear" w:color="auto" w:fill="FFFFFF"/>
        </w:rPr>
      </w:pPr>
      <w:r w:rsidRPr="00140FE6">
        <w:rPr>
          <w:rFonts w:ascii="Times New Roman" w:eastAsia="宋体" w:hAnsi="Times New Roman" w:cs="Times New Roman"/>
          <w:b/>
          <w:bCs/>
          <w:color w:val="000000"/>
          <w:sz w:val="28"/>
          <w:szCs w:val="28"/>
          <w:shd w:val="clear" w:color="auto" w:fill="FFFFFF"/>
        </w:rPr>
        <w:t>（二）改进思路与举措</w:t>
      </w:r>
    </w:p>
    <w:p w:rsidR="00140FE6" w:rsidRPr="00140FE6" w:rsidRDefault="00140FE6" w:rsidP="00140FE6">
      <w:pPr>
        <w:widowControl/>
        <w:spacing w:beforeAutospacing="1" w:afterAutospacing="1" w:line="360" w:lineRule="auto"/>
        <w:ind w:firstLineChars="200" w:firstLine="562"/>
        <w:rPr>
          <w:rFonts w:ascii="Times New Roman" w:eastAsia="宋体" w:hAnsi="Times New Roman" w:cs="Times New Roman"/>
          <w:sz w:val="28"/>
          <w:szCs w:val="28"/>
        </w:rPr>
      </w:pPr>
      <w:r w:rsidRPr="00140FE6">
        <w:rPr>
          <w:rFonts w:ascii="Times New Roman" w:eastAsia="宋体" w:hAnsi="Times New Roman" w:cs="Times New Roman"/>
          <w:b/>
          <w:bCs/>
          <w:color w:val="222222"/>
          <w:sz w:val="28"/>
          <w:szCs w:val="28"/>
          <w:shd w:val="clear" w:color="auto" w:fill="FFFFFF"/>
        </w:rPr>
        <w:t>1.</w:t>
      </w:r>
      <w:r w:rsidRPr="00140FE6">
        <w:rPr>
          <w:rFonts w:ascii="Times New Roman" w:eastAsia="宋体" w:hAnsi="Times New Roman" w:cs="Times New Roman"/>
          <w:b/>
          <w:bCs/>
          <w:color w:val="222222"/>
          <w:sz w:val="28"/>
          <w:szCs w:val="28"/>
          <w:shd w:val="clear" w:color="auto" w:fill="FFFFFF"/>
        </w:rPr>
        <w:t>拓展与优化实践教学资源</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color w:val="222222"/>
          <w:sz w:val="28"/>
          <w:szCs w:val="28"/>
          <w:shd w:val="clear" w:color="auto" w:fill="FFFFFF"/>
        </w:rPr>
      </w:pPr>
      <w:r w:rsidRPr="00140FE6">
        <w:rPr>
          <w:rFonts w:ascii="Times New Roman" w:eastAsia="宋体" w:hAnsi="Times New Roman" w:cs="Times New Roman"/>
          <w:color w:val="222222"/>
          <w:sz w:val="28"/>
          <w:szCs w:val="28"/>
          <w:shd w:val="clear" w:color="auto" w:fill="FFFFFF"/>
        </w:rPr>
        <w:t>积极拓展实习基地数量。加强与各类企业、政府商务部门、国际组织等的沟通与合作，广泛建立实习合作关系。例如，主动与更多的跨国公司、行业龙头企业以及新兴的电商企业等洽谈合作事宜，争取在未来两年内将实习基地数量增加至</w:t>
      </w:r>
      <w:r w:rsidRPr="00140FE6">
        <w:rPr>
          <w:rFonts w:ascii="Times New Roman" w:eastAsia="宋体" w:hAnsi="Times New Roman" w:cs="Times New Roman"/>
          <w:color w:val="222222"/>
          <w:sz w:val="28"/>
          <w:szCs w:val="28"/>
          <w:shd w:val="clear" w:color="auto" w:fill="FFFFFF"/>
        </w:rPr>
        <w:t xml:space="preserve"> 20 </w:t>
      </w:r>
      <w:r w:rsidRPr="00140FE6">
        <w:rPr>
          <w:rFonts w:ascii="Times New Roman" w:eastAsia="宋体" w:hAnsi="Times New Roman" w:cs="Times New Roman"/>
          <w:color w:val="222222"/>
          <w:sz w:val="28"/>
          <w:szCs w:val="28"/>
          <w:shd w:val="clear" w:color="auto" w:fill="FFFFFF"/>
        </w:rPr>
        <w:t>个以上，为学生提供更多元化的实习选择。</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color w:val="222222"/>
          <w:sz w:val="28"/>
          <w:szCs w:val="28"/>
          <w:shd w:val="clear" w:color="auto" w:fill="FFFFFF"/>
        </w:rPr>
        <w:t>引进高质量模拟软件。购买国际知名的商务模拟软件，如国际商务谈判模拟软件、国际市场营销模拟软件、跨境电商运营模拟软件等，满足学生在不同专业领域的模拟实践需求。</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color w:val="222222"/>
          <w:sz w:val="28"/>
          <w:szCs w:val="28"/>
          <w:shd w:val="clear" w:color="auto" w:fill="FFFFFF"/>
        </w:rPr>
        <w:t>深化与实习基地的合作内涵。建立定期沟通机制，与实习基地共同制定详细的实习计划，根据企业实际业务需求和学生专业发展方向，设计个性化的实习任务。开展实践教学研究合作项目，共同探索实践教学新模式，如企业导师参与课程教学、学校教师到企业挂职锻炼等，实现产学研深度融合。</w:t>
      </w:r>
      <w:r w:rsidRPr="00140FE6">
        <w:rPr>
          <w:rFonts w:ascii="Times New Roman" w:eastAsia="宋体" w:hAnsi="Times New Roman" w:cs="Times New Roman"/>
          <w:color w:val="222222"/>
          <w:sz w:val="28"/>
          <w:szCs w:val="28"/>
          <w:shd w:val="clear" w:color="auto" w:fill="FFFFFF"/>
        </w:rPr>
        <w:t xml:space="preserve">   </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2. </w:t>
      </w:r>
      <w:r w:rsidRPr="00140FE6">
        <w:rPr>
          <w:rFonts w:ascii="Times New Roman" w:eastAsia="宋体" w:hAnsi="Times New Roman" w:cs="Times New Roman"/>
          <w:b/>
          <w:bCs/>
          <w:kern w:val="0"/>
          <w:sz w:val="28"/>
          <w:szCs w:val="28"/>
          <w:shd w:val="clear" w:color="auto" w:fill="FFFFFF"/>
        </w:rPr>
        <w:t>加大案例开发支持力度</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color w:val="222222"/>
          <w:sz w:val="28"/>
          <w:szCs w:val="28"/>
          <w:shd w:val="clear" w:color="auto" w:fill="FFFFFF"/>
        </w:rPr>
        <w:t>加大案例开发力度。组织教师团队深入企业调研，收集一手案例资料，结合国际商务前沿动态和热点问题，编写具有时效性和针对性的教学案例。鼓励教师与企业实务专家合作开发案例，确保案例内容贴近实际业务操作。</w:t>
      </w:r>
    </w:p>
    <w:p w:rsidR="00140FE6" w:rsidRPr="00140FE6" w:rsidRDefault="00140FE6" w:rsidP="00140FE6">
      <w:pPr>
        <w:widowControl/>
        <w:shd w:val="clear" w:color="auto" w:fill="FFFFFF"/>
        <w:spacing w:beforeAutospacing="1" w:after="48" w:line="360" w:lineRule="auto"/>
        <w:ind w:firstLineChars="200" w:firstLine="562"/>
        <w:jc w:val="left"/>
        <w:outlineLvl w:val="3"/>
        <w:rPr>
          <w:rFonts w:ascii="Times New Roman" w:eastAsia="宋体" w:hAnsi="Times New Roman" w:cs="Times New Roman"/>
          <w:b/>
          <w:bCs/>
          <w:kern w:val="0"/>
          <w:sz w:val="28"/>
          <w:szCs w:val="28"/>
        </w:rPr>
      </w:pPr>
      <w:r w:rsidRPr="00140FE6">
        <w:rPr>
          <w:rFonts w:ascii="Times New Roman" w:eastAsia="宋体" w:hAnsi="Times New Roman" w:cs="Times New Roman"/>
          <w:b/>
          <w:bCs/>
          <w:kern w:val="0"/>
          <w:sz w:val="28"/>
          <w:szCs w:val="28"/>
          <w:shd w:val="clear" w:color="auto" w:fill="FFFFFF"/>
        </w:rPr>
        <w:t xml:space="preserve">3. </w:t>
      </w:r>
      <w:r w:rsidRPr="00140FE6">
        <w:rPr>
          <w:rFonts w:ascii="Times New Roman" w:eastAsia="宋体" w:hAnsi="Times New Roman" w:cs="Times New Roman"/>
          <w:b/>
          <w:bCs/>
          <w:kern w:val="0"/>
          <w:sz w:val="28"/>
          <w:szCs w:val="28"/>
          <w:shd w:val="clear" w:color="auto" w:fill="FFFFFF"/>
        </w:rPr>
        <w:t>加强合作培养和交流</w:t>
      </w:r>
    </w:p>
    <w:p w:rsidR="00140FE6" w:rsidRPr="00140FE6" w:rsidRDefault="00140FE6" w:rsidP="00140FE6">
      <w:pPr>
        <w:widowControl/>
        <w:shd w:val="clear" w:color="auto" w:fill="FFFFFF"/>
        <w:spacing w:line="360" w:lineRule="auto"/>
        <w:ind w:firstLineChars="200" w:firstLine="560"/>
        <w:jc w:val="left"/>
        <w:rPr>
          <w:rFonts w:ascii="Times New Roman" w:eastAsia="宋体" w:hAnsi="Times New Roman" w:cs="Times New Roman"/>
          <w:sz w:val="28"/>
          <w:szCs w:val="28"/>
        </w:rPr>
      </w:pPr>
      <w:r w:rsidRPr="00140FE6">
        <w:rPr>
          <w:rFonts w:ascii="Times New Roman" w:eastAsia="宋体" w:hAnsi="Times New Roman" w:cs="Times New Roman"/>
          <w:kern w:val="0"/>
          <w:sz w:val="28"/>
          <w:szCs w:val="28"/>
          <w:shd w:val="clear" w:color="auto" w:fill="FFFFFF"/>
          <w:lang w:bidi="ar"/>
        </w:rPr>
        <w:t>加强与国内高校的交流与合作，共同开展学术研究、课程建设和实践教学活动，共同探讨课程体系的优化，分享教学经验和教学资源。定期开展课程建设研讨会，共同设计具有前瞻性和实用性的课程内容，如国际商务谈判技巧与案例分析、国际市场调研方法等课程，实现课程内容的更新与升级，确保学生所学知识与行业发展紧密结合。鼓励学生积极参加各类学术竞赛和实践活动，提升综合素质和创新能力。积极组织学生参加全国性的商务专业学位创新创业精英挑战赛、国际商务模拟谈判大赛等赛事，在比赛过程中，培养学生的团队协作能力、问题解决能力和创新思维。鼓励学生参与国际商务相关的社会实践活动，如海外志愿者服务、国际商务文化交流活动等，增强学生的跨文化交流能力和社会责任感。同时，建立实践活动反馈机制，及时收集学生的意见和建议，不断改进实践活动的组织和实施。</w:t>
      </w:r>
    </w:p>
    <w:p w:rsidR="00140FE6" w:rsidRPr="00140FE6" w:rsidRDefault="00140FE6" w:rsidP="00140FE6">
      <w:pPr>
        <w:rPr>
          <w:rFonts w:ascii="Times New Roman" w:eastAsia="宋体" w:hAnsi="Times New Roman" w:cs="Times New Roman"/>
        </w:rPr>
      </w:pPr>
    </w:p>
    <w:p w:rsidR="00140FE6" w:rsidRPr="00140FE6" w:rsidRDefault="00140FE6" w:rsidP="00140FE6">
      <w:pPr>
        <w:rPr>
          <w:rFonts w:ascii="Times New Roman" w:eastAsia="宋体" w:hAnsi="Times New Roman" w:cs="Times New Roman"/>
        </w:rPr>
      </w:pPr>
    </w:p>
    <w:p w:rsidR="002A0C0D" w:rsidRPr="00140FE6" w:rsidRDefault="002A0C0D"/>
    <w:sectPr w:rsidR="002A0C0D" w:rsidRPr="00140FE6">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ABB" w:rsidRDefault="006E6ABB">
      <w:r>
        <w:separator/>
      </w:r>
    </w:p>
  </w:endnote>
  <w:endnote w:type="continuationSeparator" w:id="0">
    <w:p w:rsidR="006E6ABB" w:rsidRDefault="006E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方正小标宋简体">
    <w:altName w:val="方正舒体"/>
    <w:charset w:val="86"/>
    <w:family w:val="auto"/>
    <w:pitch w:val="default"/>
    <w:sig w:usb0="00000001" w:usb1="08000000" w:usb2="0000000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B93" w:rsidRDefault="00E81D27">
    <w:pPr>
      <w:pStyle w:val="a3"/>
      <w:widowControl/>
      <w:textAlignment w:val="baseline"/>
      <w:rPr>
        <w:rStyle w:val="NormalCharacter"/>
        <w:rFonts w:ascii="Times New Roman" w:eastAsia="宋体"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8026719"/>
    </w:sdtPr>
    <w:sdtEndPr/>
    <w:sdtContent>
      <w:p w:rsidR="00F87B93" w:rsidRDefault="00140FE6">
        <w:pPr>
          <w:pStyle w:val="a3"/>
          <w:jc w:val="center"/>
        </w:pPr>
        <w:r>
          <w:fldChar w:fldCharType="begin"/>
        </w:r>
        <w:r>
          <w:instrText>PAGE   \* MERGEFORMAT</w:instrText>
        </w:r>
        <w:r>
          <w:fldChar w:fldCharType="separate"/>
        </w:r>
        <w:r w:rsidR="00E81D27" w:rsidRPr="00E81D27">
          <w:rPr>
            <w:noProof/>
            <w:lang w:val="zh-CN"/>
          </w:rPr>
          <w:t>1</w:t>
        </w:r>
        <w:r>
          <w:fldChar w:fldCharType="end"/>
        </w:r>
      </w:p>
    </w:sdtContent>
  </w:sdt>
  <w:p w:rsidR="00F87B93" w:rsidRDefault="00E81D27">
    <w:pPr>
      <w:pStyle w:val="a3"/>
      <w:widowControl/>
      <w:textAlignment w:val="baseline"/>
      <w:rPr>
        <w:rStyle w:val="NormalCharacter"/>
        <w:rFonts w:ascii="Times New Roman" w:eastAsia="宋体"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ABB" w:rsidRDefault="006E6ABB">
      <w:r>
        <w:separator/>
      </w:r>
    </w:p>
  </w:footnote>
  <w:footnote w:type="continuationSeparator" w:id="0">
    <w:p w:rsidR="006E6ABB" w:rsidRDefault="006E6A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3D8"/>
    <w:rsid w:val="00140FE6"/>
    <w:rsid w:val="0019556B"/>
    <w:rsid w:val="002A0C0D"/>
    <w:rsid w:val="002D13D8"/>
    <w:rsid w:val="006E6ABB"/>
    <w:rsid w:val="007411E8"/>
    <w:rsid w:val="00E81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40FE6"/>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140FE6"/>
    <w:rPr>
      <w:sz w:val="18"/>
      <w:szCs w:val="18"/>
    </w:rPr>
  </w:style>
  <w:style w:type="character" w:customStyle="1" w:styleId="NormalCharacter">
    <w:name w:val="NormalCharacter"/>
    <w:semiHidden/>
    <w:qFormat/>
    <w:rsid w:val="00140FE6"/>
    <w:rPr>
      <w:rFonts w:ascii="Calibri" w:eastAsia="方正仿宋简体" w:hAnsi="Calibri" w:cs="Times New Roman"/>
      <w:kern w:val="2"/>
      <w:sz w:val="32"/>
      <w:szCs w:val="24"/>
      <w:lang w:val="en-US" w:eastAsia="zh-CN" w:bidi="ar-SA"/>
    </w:rPr>
  </w:style>
  <w:style w:type="paragraph" w:styleId="a4">
    <w:name w:val="Balloon Text"/>
    <w:basedOn w:val="a"/>
    <w:link w:val="Char0"/>
    <w:uiPriority w:val="99"/>
    <w:semiHidden/>
    <w:unhideWhenUsed/>
    <w:rsid w:val="0019556B"/>
    <w:rPr>
      <w:sz w:val="18"/>
      <w:szCs w:val="18"/>
    </w:rPr>
  </w:style>
  <w:style w:type="character" w:customStyle="1" w:styleId="Char0">
    <w:name w:val="批注框文本 Char"/>
    <w:basedOn w:val="a0"/>
    <w:link w:val="a4"/>
    <w:uiPriority w:val="99"/>
    <w:semiHidden/>
    <w:rsid w:val="0019556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40FE6"/>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140FE6"/>
    <w:rPr>
      <w:sz w:val="18"/>
      <w:szCs w:val="18"/>
    </w:rPr>
  </w:style>
  <w:style w:type="character" w:customStyle="1" w:styleId="NormalCharacter">
    <w:name w:val="NormalCharacter"/>
    <w:semiHidden/>
    <w:qFormat/>
    <w:rsid w:val="00140FE6"/>
    <w:rPr>
      <w:rFonts w:ascii="Calibri" w:eastAsia="方正仿宋简体" w:hAnsi="Calibri" w:cs="Times New Roman"/>
      <w:kern w:val="2"/>
      <w:sz w:val="32"/>
      <w:szCs w:val="24"/>
      <w:lang w:val="en-US" w:eastAsia="zh-CN" w:bidi="ar-SA"/>
    </w:rPr>
  </w:style>
  <w:style w:type="paragraph" w:styleId="a4">
    <w:name w:val="Balloon Text"/>
    <w:basedOn w:val="a"/>
    <w:link w:val="Char0"/>
    <w:uiPriority w:val="99"/>
    <w:semiHidden/>
    <w:unhideWhenUsed/>
    <w:rsid w:val="0019556B"/>
    <w:rPr>
      <w:sz w:val="18"/>
      <w:szCs w:val="18"/>
    </w:rPr>
  </w:style>
  <w:style w:type="character" w:customStyle="1" w:styleId="Char0">
    <w:name w:val="批注框文本 Char"/>
    <w:basedOn w:val="a0"/>
    <w:link w:val="a4"/>
    <w:uiPriority w:val="99"/>
    <w:semiHidden/>
    <w:rsid w:val="001955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1124</Words>
  <Characters>6407</Characters>
  <Application>Microsoft Office Word</Application>
  <DocSecurity>0</DocSecurity>
  <Lines>53</Lines>
  <Paragraphs>15</Paragraphs>
  <ScaleCrop>false</ScaleCrop>
  <Company/>
  <LinksUpToDate>false</LinksUpToDate>
  <CharactersWithSpaces>7516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2025-03-12T08:38:00Z</dcterms:created>
  <dcterms:modified xsi:type="dcterms:W3CDTF">2025-03-12T08:38:00Z</dcterms:modified>
</cp:coreProperties>
</file>