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87E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符合条件的学生经个人申请、团支部推荐，以团支部为单位将《暨南大学经济学院第六期“磐石计划”青年马克思主义者培养工程大学生骨干培训班报名表》（见附件1）和《暨南大学经济学院第六期“磐石计划”青年马克思主义者培养工程大学生骨干培训班汇总表》（见附件2），于</w:t>
      </w:r>
      <w:r>
        <w:rPr>
          <w:rStyle w:val="5"/>
          <w:color w:val="B00808"/>
          <w:bdr w:val="none" w:color="auto" w:sz="0" w:space="0"/>
        </w:rPr>
        <w:t>10月12日17:00</w:t>
      </w:r>
      <w:r>
        <w:rPr>
          <w:bdr w:val="none" w:color="auto" w:sz="0" w:space="0"/>
        </w:rPr>
        <w:t>前提交电子版和纸质版至学院团委。</w:t>
      </w:r>
    </w:p>
    <w:p w14:paraId="40B57D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7DEA43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各团支部要根据公开报名情况，了解报名人的在校表现和群众基础等情况，择优推荐人选，电子版通过邮件形式发送至邮箱：jnujjxytw@126.com；文件及邮件主题命名为：xx年级xx专业支部报名表；纸质版材料提交至番禺校区知识产权楼902室。</w:t>
      </w:r>
    </w:p>
    <w:p w14:paraId="34FA5F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bookmarkStart w:id="0" w:name="_GoBack"/>
      <w:bookmarkEnd w:id="0"/>
    </w:p>
    <w:p w14:paraId="508C89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联系人：陈老师</w:t>
      </w:r>
    </w:p>
    <w:p w14:paraId="22F750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>联系电话：020-37330167</w:t>
      </w:r>
    </w:p>
    <w:p w14:paraId="054560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2C3BFD"/>
    <w:rsid w:val="0A2C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2026-10-10T07:39:00Z</dcterms:created>
  <dc:creator>机智的菜菜菜菜</dc:creator>
  <cp:lastModifiedBy>机智的菜菜菜菜</cp:lastModifiedBy>
  <dcterms:modified xsi:type="dcterms:W3CDTF">2026-10-10T07:41:52Z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F3B995AFC4244671A42D654403BCF3DA_11</vt:lpwstr>
  </property>
  <property fmtid="{D5CDD505-2E9C-101B-9397-08002B2CF9AE}" pid="4" name="KSOTemplateDocerSaveRecord">
    <vt:lpwstr>eyJoZGlkIjoiNDUxY2ZkYjM1OTFlNGJlMTdjNzM5OWMzZmNlNjRmMDUiLCJ1c2VySWQiOiIyODAyMzgxNzUifQ==</vt:lpwstr>
  </property>
</Properties>
</file>